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8A3" w:rsidRPr="00E97878" w:rsidRDefault="003878A3" w:rsidP="008B0B37">
      <w:pPr>
        <w:jc w:val="center"/>
        <w:rPr>
          <w:rFonts w:ascii="Times New Roman" w:hAnsi="Times New Roman" w:cs="Times New Roman"/>
          <w:b/>
          <w:sz w:val="28"/>
          <w:szCs w:val="24"/>
        </w:rPr>
      </w:pPr>
      <w:r w:rsidRPr="00E97878">
        <w:rPr>
          <w:rFonts w:ascii="Times New Roman" w:hAnsi="Times New Roman" w:cs="Times New Roman"/>
          <w:b/>
          <w:sz w:val="28"/>
          <w:szCs w:val="24"/>
        </w:rPr>
        <w:t>二维原子晶体锑烯的结构及物性调控研究取得进展</w:t>
      </w:r>
    </w:p>
    <w:p w:rsidR="003878A3" w:rsidRPr="00E97878" w:rsidRDefault="003878A3">
      <w:pPr>
        <w:rPr>
          <w:rFonts w:ascii="Times New Roman" w:hAnsi="Times New Roman" w:cs="Times New Roman"/>
        </w:rPr>
      </w:pPr>
      <w:bookmarkStart w:id="0" w:name="_GoBack"/>
    </w:p>
    <w:bookmarkEnd w:id="0"/>
    <w:p w:rsidR="00410783" w:rsidRPr="00E97878" w:rsidRDefault="00B334A6" w:rsidP="00AB34A3">
      <w:pPr>
        <w:spacing w:line="360" w:lineRule="auto"/>
        <w:ind w:firstLineChars="200" w:firstLine="480"/>
        <w:rPr>
          <w:rFonts w:ascii="Times New Roman" w:hAnsi="Times New Roman" w:cs="Times New Roman"/>
          <w:sz w:val="24"/>
          <w:szCs w:val="24"/>
        </w:rPr>
      </w:pPr>
      <w:r w:rsidRPr="00E97878">
        <w:rPr>
          <w:rFonts w:ascii="Times New Roman" w:hAnsi="Times New Roman" w:cs="Times New Roman"/>
          <w:sz w:val="24"/>
        </w:rPr>
        <w:t>石墨烯的发现以及其具有的独特性质和应用价值激发了人们对其他二维材料的研究热情。其中</w:t>
      </w:r>
      <w:r w:rsidR="003B7CC7" w:rsidRPr="00E97878">
        <w:rPr>
          <w:rFonts w:ascii="Times New Roman" w:hAnsi="Times New Roman" w:cs="Times New Roman"/>
          <w:sz w:val="24"/>
        </w:rPr>
        <w:t>由</w:t>
      </w:r>
      <w:r w:rsidR="00C5379D">
        <w:rPr>
          <w:rFonts w:ascii="Times New Roman" w:hAnsi="Times New Roman" w:cs="Times New Roman" w:hint="eastAsia"/>
          <w:sz w:val="24"/>
        </w:rPr>
        <w:t>第</w:t>
      </w:r>
      <w:r w:rsidR="003B7CC7" w:rsidRPr="00E97878">
        <w:rPr>
          <w:rFonts w:ascii="Times New Roman" w:hAnsi="Times New Roman" w:cs="Times New Roman"/>
          <w:sz w:val="24"/>
          <w:szCs w:val="24"/>
        </w:rPr>
        <w:t>V</w:t>
      </w:r>
      <w:r w:rsidR="00C5379D">
        <w:rPr>
          <w:rFonts w:ascii="Times New Roman" w:hAnsi="Times New Roman" w:cs="Times New Roman" w:hint="eastAsia"/>
          <w:sz w:val="24"/>
          <w:szCs w:val="24"/>
        </w:rPr>
        <w:t>主</w:t>
      </w:r>
      <w:r w:rsidR="003B7CC7" w:rsidRPr="00E97878">
        <w:rPr>
          <w:rFonts w:ascii="Times New Roman" w:hAnsi="Times New Roman" w:cs="Times New Roman"/>
          <w:sz w:val="24"/>
          <w:szCs w:val="24"/>
        </w:rPr>
        <w:t>族元素构成的单层材料由于具有较大的带隙、高的载流子迁移率以及</w:t>
      </w:r>
      <w:r w:rsidR="00C5379D">
        <w:rPr>
          <w:rFonts w:ascii="Times New Roman" w:hAnsi="Times New Roman" w:cs="Times New Roman" w:hint="eastAsia"/>
          <w:sz w:val="24"/>
          <w:szCs w:val="24"/>
        </w:rPr>
        <w:t>“</w:t>
      </w:r>
      <w:r w:rsidR="003B7CC7" w:rsidRPr="00E97878">
        <w:rPr>
          <w:rFonts w:ascii="Times New Roman" w:hAnsi="Times New Roman" w:cs="Times New Roman"/>
          <w:sz w:val="24"/>
          <w:szCs w:val="24"/>
        </w:rPr>
        <w:t>非平庸</w:t>
      </w:r>
      <w:r w:rsidR="00C5379D">
        <w:rPr>
          <w:rFonts w:ascii="Times New Roman" w:hAnsi="Times New Roman" w:cs="Times New Roman" w:hint="eastAsia"/>
          <w:sz w:val="24"/>
          <w:szCs w:val="24"/>
        </w:rPr>
        <w:t>”</w:t>
      </w:r>
      <w:r w:rsidR="003B7CC7" w:rsidRPr="00E97878">
        <w:rPr>
          <w:rFonts w:ascii="Times New Roman" w:hAnsi="Times New Roman" w:cs="Times New Roman"/>
          <w:sz w:val="24"/>
          <w:szCs w:val="24"/>
        </w:rPr>
        <w:t>的拓扑性质等特点，非常适合应用于下一代电子器件之上。单层锑烯</w:t>
      </w:r>
      <w:r w:rsidR="0063669C" w:rsidRPr="00E97878">
        <w:rPr>
          <w:rFonts w:ascii="Times New Roman" w:hAnsi="Times New Roman" w:cs="Times New Roman"/>
          <w:sz w:val="24"/>
          <w:szCs w:val="24"/>
        </w:rPr>
        <w:t>（</w:t>
      </w:r>
      <w:proofErr w:type="spellStart"/>
      <w:r w:rsidR="0063669C" w:rsidRPr="00E97878">
        <w:rPr>
          <w:rFonts w:ascii="Times New Roman" w:hAnsi="Times New Roman" w:cs="Times New Roman"/>
          <w:sz w:val="24"/>
          <w:szCs w:val="24"/>
        </w:rPr>
        <w:t>Antimonene</w:t>
      </w:r>
      <w:proofErr w:type="spellEnd"/>
      <w:r w:rsidR="0063669C" w:rsidRPr="00E97878">
        <w:rPr>
          <w:rFonts w:ascii="Times New Roman" w:hAnsi="Times New Roman" w:cs="Times New Roman"/>
          <w:sz w:val="24"/>
          <w:szCs w:val="24"/>
        </w:rPr>
        <w:t>）</w:t>
      </w:r>
      <w:r w:rsidR="003B7CC7" w:rsidRPr="00E97878">
        <w:rPr>
          <w:rFonts w:ascii="Times New Roman" w:hAnsi="Times New Roman" w:cs="Times New Roman"/>
          <w:sz w:val="24"/>
          <w:szCs w:val="24"/>
        </w:rPr>
        <w:t>近年来被理论预言为具有宽带隙的半导体材料，</w:t>
      </w:r>
      <w:r w:rsidR="0032283C" w:rsidRPr="00E97878">
        <w:rPr>
          <w:rFonts w:ascii="Times New Roman" w:hAnsi="Times New Roman" w:cs="Times New Roman"/>
          <w:sz w:val="24"/>
          <w:szCs w:val="24"/>
        </w:rPr>
        <w:t>同时</w:t>
      </w:r>
      <w:r w:rsidR="0063669C" w:rsidRPr="00E97878">
        <w:rPr>
          <w:rFonts w:ascii="Times New Roman" w:hAnsi="Times New Roman" w:cs="Times New Roman"/>
          <w:sz w:val="24"/>
          <w:szCs w:val="24"/>
        </w:rPr>
        <w:t>具有高载流子迁移率、高热导电性</w:t>
      </w:r>
      <w:r w:rsidR="0032283C" w:rsidRPr="00E97878">
        <w:rPr>
          <w:rFonts w:ascii="Times New Roman" w:hAnsi="Times New Roman" w:cs="Times New Roman"/>
          <w:sz w:val="24"/>
          <w:szCs w:val="24"/>
        </w:rPr>
        <w:t>以及</w:t>
      </w:r>
      <w:r w:rsidR="0063669C" w:rsidRPr="00E97878">
        <w:rPr>
          <w:rFonts w:ascii="Times New Roman" w:hAnsi="Times New Roman" w:cs="Times New Roman"/>
          <w:sz w:val="24"/>
          <w:szCs w:val="24"/>
        </w:rPr>
        <w:t>电学性质易于调控等特性，引起了人们的广泛研究。然而，目前实验上</w:t>
      </w:r>
      <w:r w:rsidR="00C5379D">
        <w:rPr>
          <w:rFonts w:ascii="Times New Roman" w:hAnsi="Times New Roman" w:cs="Times New Roman" w:hint="eastAsia"/>
          <w:sz w:val="24"/>
          <w:szCs w:val="24"/>
        </w:rPr>
        <w:t>制备</w:t>
      </w:r>
      <w:r w:rsidR="0063669C" w:rsidRPr="00E97878">
        <w:rPr>
          <w:rFonts w:ascii="Times New Roman" w:hAnsi="Times New Roman" w:cs="Times New Roman"/>
          <w:sz w:val="24"/>
          <w:szCs w:val="24"/>
        </w:rPr>
        <w:t>高质量锑烯的</w:t>
      </w:r>
      <w:r w:rsidR="0032283C" w:rsidRPr="00E97878">
        <w:rPr>
          <w:rFonts w:ascii="Times New Roman" w:hAnsi="Times New Roman" w:cs="Times New Roman"/>
          <w:sz w:val="24"/>
          <w:szCs w:val="24"/>
        </w:rPr>
        <w:t>工作</w:t>
      </w:r>
      <w:r w:rsidR="00C5379D">
        <w:rPr>
          <w:rFonts w:ascii="Times New Roman" w:hAnsi="Times New Roman" w:cs="Times New Roman" w:hint="eastAsia"/>
          <w:sz w:val="24"/>
          <w:szCs w:val="24"/>
        </w:rPr>
        <w:t>鲜有报道</w:t>
      </w:r>
      <w:r w:rsidR="0032283C" w:rsidRPr="00E97878">
        <w:rPr>
          <w:rFonts w:ascii="Times New Roman" w:hAnsi="Times New Roman" w:cs="Times New Roman"/>
          <w:sz w:val="24"/>
          <w:szCs w:val="24"/>
        </w:rPr>
        <w:t>，</w:t>
      </w:r>
      <w:r w:rsidR="00C5379D">
        <w:rPr>
          <w:rFonts w:ascii="Times New Roman" w:hAnsi="Times New Roman" w:cs="Times New Roman" w:hint="eastAsia"/>
          <w:sz w:val="24"/>
          <w:szCs w:val="24"/>
        </w:rPr>
        <w:t>进一步</w:t>
      </w:r>
      <w:r w:rsidR="0032283C" w:rsidRPr="00E97878">
        <w:rPr>
          <w:rFonts w:ascii="Times New Roman" w:hAnsi="Times New Roman" w:cs="Times New Roman"/>
          <w:sz w:val="24"/>
          <w:szCs w:val="24"/>
        </w:rPr>
        <w:t>实现材料</w:t>
      </w:r>
      <w:r w:rsidR="0063669C" w:rsidRPr="00E97878">
        <w:rPr>
          <w:rFonts w:ascii="Times New Roman" w:hAnsi="Times New Roman" w:cs="Times New Roman"/>
          <w:sz w:val="24"/>
          <w:szCs w:val="24"/>
        </w:rPr>
        <w:t>结构</w:t>
      </w:r>
      <w:r w:rsidR="0032283C" w:rsidRPr="00E97878">
        <w:rPr>
          <w:rFonts w:ascii="Times New Roman" w:hAnsi="Times New Roman" w:cs="Times New Roman"/>
          <w:sz w:val="24"/>
          <w:szCs w:val="24"/>
        </w:rPr>
        <w:t>和</w:t>
      </w:r>
      <w:r w:rsidR="0063669C" w:rsidRPr="00E97878">
        <w:rPr>
          <w:rFonts w:ascii="Times New Roman" w:hAnsi="Times New Roman" w:cs="Times New Roman"/>
          <w:sz w:val="24"/>
          <w:szCs w:val="24"/>
        </w:rPr>
        <w:t>物性</w:t>
      </w:r>
      <w:r w:rsidR="0032283C" w:rsidRPr="00E97878">
        <w:rPr>
          <w:rFonts w:ascii="Times New Roman" w:hAnsi="Times New Roman" w:cs="Times New Roman"/>
          <w:sz w:val="24"/>
          <w:szCs w:val="24"/>
        </w:rPr>
        <w:t>的</w:t>
      </w:r>
      <w:r w:rsidR="0063669C" w:rsidRPr="00E97878">
        <w:rPr>
          <w:rFonts w:ascii="Times New Roman" w:hAnsi="Times New Roman" w:cs="Times New Roman"/>
          <w:sz w:val="24"/>
          <w:szCs w:val="24"/>
        </w:rPr>
        <w:t>调控</w:t>
      </w:r>
      <w:r w:rsidR="00C5379D">
        <w:rPr>
          <w:rFonts w:ascii="Times New Roman" w:hAnsi="Times New Roman" w:cs="Times New Roman" w:hint="eastAsia"/>
          <w:sz w:val="24"/>
          <w:szCs w:val="24"/>
        </w:rPr>
        <w:t>更加</w:t>
      </w:r>
      <w:r w:rsidR="0032283C" w:rsidRPr="00E97878">
        <w:rPr>
          <w:rFonts w:ascii="Times New Roman" w:hAnsi="Times New Roman" w:cs="Times New Roman"/>
          <w:sz w:val="24"/>
          <w:szCs w:val="24"/>
        </w:rPr>
        <w:t>困难</w:t>
      </w:r>
      <w:r w:rsidR="0063669C" w:rsidRPr="00E97878">
        <w:rPr>
          <w:rFonts w:ascii="Times New Roman" w:hAnsi="Times New Roman" w:cs="Times New Roman"/>
          <w:sz w:val="24"/>
          <w:szCs w:val="24"/>
        </w:rPr>
        <w:t>。</w:t>
      </w:r>
    </w:p>
    <w:p w:rsidR="0063669C" w:rsidRPr="00E97878" w:rsidRDefault="0063669C" w:rsidP="00AB34A3">
      <w:pPr>
        <w:spacing w:line="360" w:lineRule="auto"/>
        <w:ind w:firstLineChars="200" w:firstLine="480"/>
        <w:rPr>
          <w:rFonts w:ascii="Times New Roman" w:hAnsi="Times New Roman" w:cs="Times New Roman"/>
          <w:sz w:val="24"/>
          <w:szCs w:val="24"/>
        </w:rPr>
      </w:pPr>
      <w:r w:rsidRPr="00E97878">
        <w:rPr>
          <w:rFonts w:ascii="Times New Roman" w:hAnsi="Times New Roman" w:cs="Times New Roman"/>
          <w:sz w:val="24"/>
          <w:szCs w:val="24"/>
        </w:rPr>
        <w:t>中国科学院物理研究所</w:t>
      </w:r>
      <w:r w:rsidRPr="00E97878">
        <w:rPr>
          <w:rFonts w:ascii="Times New Roman" w:eastAsia="宋体" w:hAnsi="Times New Roman" w:cs="Times New Roman"/>
          <w:sz w:val="24"/>
          <w:szCs w:val="24"/>
        </w:rPr>
        <w:t>/</w:t>
      </w:r>
      <w:r w:rsidRPr="00E97878">
        <w:rPr>
          <w:rFonts w:ascii="Times New Roman" w:eastAsia="宋体" w:hAnsi="Times New Roman" w:cs="Times New Roman"/>
          <w:sz w:val="24"/>
          <w:szCs w:val="24"/>
        </w:rPr>
        <w:t>北京凝聚态物理国家研究中心</w:t>
      </w:r>
      <w:r w:rsidRPr="00E97878">
        <w:rPr>
          <w:rFonts w:ascii="Times New Roman" w:hAnsi="Times New Roman" w:cs="Times New Roman"/>
          <w:sz w:val="24"/>
          <w:szCs w:val="24"/>
        </w:rPr>
        <w:t>高鸿钧院士领导的研究团队多年来一直致力于新型二维晶体材料的制备、物性与应用基础研究，取得了一系列重要研究成果。早前，他们在二碲化钯衬底上成功制备了大面积高质量的单层锑烯，具有与自由锑烯类似的翘曲蜂巢状结构</w:t>
      </w:r>
      <w:r w:rsidR="0016101E" w:rsidRPr="00E97878">
        <w:rPr>
          <w:rFonts w:ascii="Times New Roman" w:hAnsi="Times New Roman" w:cs="Times New Roman"/>
          <w:sz w:val="24"/>
          <w:szCs w:val="24"/>
        </w:rPr>
        <w:t>和晶格周期</w:t>
      </w:r>
      <w:r w:rsidRPr="00E97878">
        <w:rPr>
          <w:rFonts w:ascii="Times New Roman" w:hAnsi="Times New Roman" w:cs="Times New Roman"/>
          <w:sz w:val="24"/>
          <w:szCs w:val="24"/>
        </w:rPr>
        <w:t>，并且有着良好的化学稳定性（</w:t>
      </w:r>
      <w:r w:rsidRPr="00E97878">
        <w:rPr>
          <w:rFonts w:ascii="Times New Roman" w:hAnsi="Times New Roman" w:cs="Times New Roman"/>
          <w:bCs/>
          <w:color w:val="000000"/>
          <w:kern w:val="0"/>
          <w:sz w:val="25"/>
          <w:szCs w:val="21"/>
        </w:rPr>
        <w:t>Adv. Mater. 29, 1605407 (2017)</w:t>
      </w:r>
      <w:r w:rsidRPr="00E97878">
        <w:rPr>
          <w:rFonts w:ascii="Times New Roman" w:hAnsi="Times New Roman" w:cs="Times New Roman"/>
          <w:sz w:val="24"/>
          <w:szCs w:val="24"/>
        </w:rPr>
        <w:t>）</w:t>
      </w:r>
      <w:r w:rsidR="000E3293" w:rsidRPr="00E97878">
        <w:rPr>
          <w:rFonts w:ascii="Times New Roman" w:hAnsi="Times New Roman" w:cs="Times New Roman"/>
          <w:sz w:val="24"/>
          <w:szCs w:val="24"/>
        </w:rPr>
        <w:t>。</w:t>
      </w:r>
      <w:r w:rsidR="0032283C" w:rsidRPr="00E97878">
        <w:rPr>
          <w:rFonts w:ascii="Times New Roman" w:hAnsi="Times New Roman" w:cs="Times New Roman"/>
          <w:sz w:val="24"/>
          <w:szCs w:val="24"/>
        </w:rPr>
        <w:t>最近，</w:t>
      </w:r>
      <w:r w:rsidR="0016101E" w:rsidRPr="00E97878">
        <w:rPr>
          <w:rFonts w:ascii="Times New Roman" w:hAnsi="Times New Roman" w:cs="Times New Roman"/>
          <w:sz w:val="24"/>
          <w:szCs w:val="24"/>
        </w:rPr>
        <w:t>为了进一步对</w:t>
      </w:r>
      <w:r w:rsidR="000E3293" w:rsidRPr="00E97878">
        <w:rPr>
          <w:rFonts w:ascii="Times New Roman" w:hAnsi="Times New Roman" w:cs="Times New Roman"/>
          <w:sz w:val="24"/>
          <w:szCs w:val="24"/>
        </w:rPr>
        <w:t>单层锑烯的结构物性进行调制，该组博士生邵岩、刘中流</w:t>
      </w:r>
      <w:r w:rsidR="00C5379D">
        <w:rPr>
          <w:rFonts w:ascii="Times New Roman" w:eastAsia="宋体" w:hAnsi="Times New Roman" w:cs="Times New Roman" w:hint="eastAsia"/>
          <w:sz w:val="24"/>
          <w:szCs w:val="24"/>
        </w:rPr>
        <w:t>（共同第一作者）</w:t>
      </w:r>
      <w:r w:rsidR="00C5379D" w:rsidRPr="00383B19">
        <w:rPr>
          <w:rFonts w:ascii="Times New Roman" w:eastAsia="宋体" w:hAnsi="Times New Roman" w:cs="Times New Roman"/>
          <w:sz w:val="24"/>
          <w:szCs w:val="24"/>
        </w:rPr>
        <w:t>和王业亮研究员</w:t>
      </w:r>
      <w:r w:rsidR="005729D5">
        <w:rPr>
          <w:rFonts w:ascii="Times New Roman" w:eastAsia="宋体" w:hAnsi="Times New Roman" w:cs="Times New Roman" w:hint="eastAsia"/>
          <w:sz w:val="24"/>
          <w:szCs w:val="24"/>
        </w:rPr>
        <w:t>（共同通讯作者</w:t>
      </w:r>
      <w:r w:rsidR="005729D5">
        <w:rPr>
          <w:rFonts w:ascii="Times New Roman" w:hAnsi="Times New Roman" w:cs="Times New Roman" w:hint="eastAsia"/>
          <w:sz w:val="24"/>
          <w:szCs w:val="24"/>
        </w:rPr>
        <w:t>）</w:t>
      </w:r>
      <w:r w:rsidR="000E3293" w:rsidRPr="00E97878">
        <w:rPr>
          <w:rFonts w:ascii="Times New Roman" w:hAnsi="Times New Roman" w:cs="Times New Roman"/>
          <w:sz w:val="24"/>
          <w:szCs w:val="24"/>
        </w:rPr>
        <w:t>等，利用衬底与</w:t>
      </w:r>
      <w:r w:rsidR="00C5379D" w:rsidRPr="00E97878">
        <w:rPr>
          <w:rFonts w:ascii="Times New Roman" w:hAnsi="Times New Roman" w:cs="Times New Roman"/>
          <w:sz w:val="24"/>
          <w:szCs w:val="24"/>
        </w:rPr>
        <w:t>锑烯</w:t>
      </w:r>
      <w:r w:rsidR="00C5379D">
        <w:rPr>
          <w:rFonts w:ascii="Times New Roman" w:hAnsi="Times New Roman" w:cs="Times New Roman" w:hint="eastAsia"/>
          <w:sz w:val="24"/>
          <w:szCs w:val="24"/>
        </w:rPr>
        <w:t>之间的</w:t>
      </w:r>
      <w:r w:rsidR="000E3293" w:rsidRPr="00E97878">
        <w:rPr>
          <w:rFonts w:ascii="Times New Roman" w:hAnsi="Times New Roman" w:cs="Times New Roman"/>
          <w:sz w:val="24"/>
          <w:szCs w:val="24"/>
        </w:rPr>
        <w:t>晶格</w:t>
      </w:r>
      <w:r w:rsidR="00C5379D">
        <w:rPr>
          <w:rFonts w:ascii="Times New Roman" w:hAnsi="Times New Roman" w:cs="Times New Roman" w:hint="eastAsia"/>
          <w:sz w:val="24"/>
          <w:szCs w:val="24"/>
        </w:rPr>
        <w:t>失配</w:t>
      </w:r>
      <w:r w:rsidR="000E3293" w:rsidRPr="00E97878">
        <w:rPr>
          <w:rFonts w:ascii="Times New Roman" w:hAnsi="Times New Roman" w:cs="Times New Roman"/>
          <w:sz w:val="24"/>
          <w:szCs w:val="24"/>
        </w:rPr>
        <w:t>，成功在</w:t>
      </w:r>
      <w:r w:rsidR="00297C11" w:rsidRPr="00E97878">
        <w:rPr>
          <w:rFonts w:ascii="Times New Roman" w:hAnsi="Times New Roman" w:cs="Times New Roman"/>
          <w:sz w:val="24"/>
          <w:szCs w:val="24"/>
        </w:rPr>
        <w:t>Ag</w:t>
      </w:r>
      <w:r w:rsidR="00297C11">
        <w:rPr>
          <w:rFonts w:ascii="Times New Roman" w:hAnsi="Times New Roman" w:cs="Times New Roman"/>
          <w:sz w:val="24"/>
          <w:szCs w:val="24"/>
        </w:rPr>
        <w:t>(</w:t>
      </w:r>
      <w:r w:rsidR="00297C11" w:rsidRPr="00E97878">
        <w:rPr>
          <w:rFonts w:ascii="Times New Roman" w:hAnsi="Times New Roman" w:cs="Times New Roman"/>
          <w:sz w:val="24"/>
          <w:szCs w:val="24"/>
        </w:rPr>
        <w:t>111</w:t>
      </w:r>
      <w:r w:rsidR="00297C11">
        <w:rPr>
          <w:rFonts w:ascii="Times New Roman" w:hAnsi="Times New Roman" w:cs="Times New Roman"/>
          <w:sz w:val="24"/>
          <w:szCs w:val="24"/>
        </w:rPr>
        <w:t>)</w:t>
      </w:r>
      <w:r w:rsidR="000E3293" w:rsidRPr="00E97878">
        <w:rPr>
          <w:rFonts w:ascii="Times New Roman" w:hAnsi="Times New Roman" w:cs="Times New Roman"/>
          <w:sz w:val="24"/>
          <w:szCs w:val="24"/>
        </w:rPr>
        <w:t>单晶表面外延生长了平面蜂</w:t>
      </w:r>
      <w:r w:rsidR="00C5379D">
        <w:rPr>
          <w:rFonts w:ascii="Times New Roman" w:hAnsi="Times New Roman" w:cs="Times New Roman" w:hint="eastAsia"/>
          <w:sz w:val="24"/>
          <w:szCs w:val="24"/>
        </w:rPr>
        <w:t>窝</w:t>
      </w:r>
      <w:r w:rsidR="000E3293" w:rsidRPr="00E97878">
        <w:rPr>
          <w:rFonts w:ascii="Times New Roman" w:hAnsi="Times New Roman" w:cs="Times New Roman"/>
          <w:sz w:val="24"/>
          <w:szCs w:val="24"/>
        </w:rPr>
        <w:t>状结构的单层锑烯。</w:t>
      </w:r>
      <w:r w:rsidR="00495DA9" w:rsidRPr="00E97878">
        <w:rPr>
          <w:rFonts w:ascii="Times New Roman" w:hAnsi="Times New Roman" w:cs="Times New Roman"/>
          <w:sz w:val="24"/>
          <w:szCs w:val="24"/>
        </w:rPr>
        <w:t>随后，他们与北京同步辐射中心的王嘉鸥副研究员</w:t>
      </w:r>
      <w:r w:rsidR="00C5379D">
        <w:rPr>
          <w:rFonts w:ascii="Times New Roman" w:hAnsi="Times New Roman" w:cs="Times New Roman" w:hint="eastAsia"/>
          <w:sz w:val="24"/>
          <w:szCs w:val="24"/>
        </w:rPr>
        <w:t>（</w:t>
      </w:r>
      <w:r w:rsidR="00C5379D" w:rsidRPr="00E97878">
        <w:rPr>
          <w:rFonts w:ascii="Times New Roman" w:hAnsi="Times New Roman" w:cs="Times New Roman"/>
          <w:sz w:val="24"/>
          <w:szCs w:val="24"/>
        </w:rPr>
        <w:t>光电子能谱分析</w:t>
      </w:r>
      <w:r w:rsidR="00C5379D">
        <w:rPr>
          <w:rFonts w:ascii="Times New Roman" w:hAnsi="Times New Roman" w:cs="Times New Roman" w:hint="eastAsia"/>
          <w:sz w:val="24"/>
          <w:szCs w:val="24"/>
        </w:rPr>
        <w:t>）、</w:t>
      </w:r>
      <w:r w:rsidR="00DB5122">
        <w:rPr>
          <w:rFonts w:ascii="Times New Roman" w:hAnsi="Times New Roman" w:cs="Times New Roman" w:hint="eastAsia"/>
          <w:sz w:val="24"/>
          <w:szCs w:val="24"/>
        </w:rPr>
        <w:t>物理</w:t>
      </w:r>
      <w:r w:rsidR="00495DA9" w:rsidRPr="00E97878">
        <w:rPr>
          <w:rFonts w:ascii="Times New Roman" w:hAnsi="Times New Roman" w:cs="Times New Roman"/>
          <w:sz w:val="24"/>
          <w:szCs w:val="24"/>
        </w:rPr>
        <w:t>所孙家涛副研究员</w:t>
      </w:r>
      <w:r w:rsidR="00DB5122">
        <w:rPr>
          <w:rFonts w:ascii="Times New Roman" w:hAnsi="Times New Roman" w:cs="Times New Roman" w:hint="eastAsia"/>
          <w:sz w:val="24"/>
          <w:szCs w:val="24"/>
        </w:rPr>
        <w:t>（</w:t>
      </w:r>
      <w:r w:rsidR="00DB5122" w:rsidRPr="00E97878">
        <w:rPr>
          <w:rFonts w:ascii="Times New Roman" w:hAnsi="Times New Roman" w:cs="Times New Roman"/>
          <w:sz w:val="24"/>
          <w:szCs w:val="24"/>
        </w:rPr>
        <w:t>理论计算</w:t>
      </w:r>
      <w:r w:rsidR="00DB5122">
        <w:rPr>
          <w:rFonts w:ascii="Times New Roman" w:hAnsi="Times New Roman" w:cs="Times New Roman" w:hint="eastAsia"/>
          <w:sz w:val="24"/>
          <w:szCs w:val="24"/>
        </w:rPr>
        <w:t>，</w:t>
      </w:r>
      <w:r w:rsidR="00DB5122">
        <w:rPr>
          <w:rFonts w:ascii="Times New Roman" w:eastAsia="宋体" w:hAnsi="Times New Roman" w:cs="Times New Roman" w:hint="eastAsia"/>
          <w:sz w:val="24"/>
          <w:szCs w:val="24"/>
        </w:rPr>
        <w:t>共同通讯作者</w:t>
      </w:r>
      <w:r w:rsidR="00DB5122">
        <w:rPr>
          <w:rFonts w:ascii="Times New Roman" w:hAnsi="Times New Roman" w:cs="Times New Roman" w:hint="eastAsia"/>
          <w:sz w:val="24"/>
          <w:szCs w:val="24"/>
        </w:rPr>
        <w:t>）</w:t>
      </w:r>
      <w:r w:rsidR="00495DA9" w:rsidRPr="00E97878">
        <w:rPr>
          <w:rFonts w:ascii="Times New Roman" w:hAnsi="Times New Roman" w:cs="Times New Roman"/>
          <w:sz w:val="24"/>
          <w:szCs w:val="24"/>
        </w:rPr>
        <w:t>等合作，</w:t>
      </w:r>
      <w:r w:rsidR="00FE4029" w:rsidRPr="00E97878">
        <w:rPr>
          <w:rFonts w:ascii="Times New Roman" w:hAnsi="Times New Roman" w:cs="Times New Roman"/>
          <w:sz w:val="24"/>
          <w:szCs w:val="24"/>
        </w:rPr>
        <w:t>对</w:t>
      </w:r>
      <w:r w:rsidR="00495DA9" w:rsidRPr="00E97878">
        <w:rPr>
          <w:rFonts w:ascii="Times New Roman" w:hAnsi="Times New Roman" w:cs="Times New Roman"/>
          <w:sz w:val="24"/>
          <w:szCs w:val="24"/>
        </w:rPr>
        <w:t>平面蜂</w:t>
      </w:r>
      <w:r w:rsidR="00DB5122">
        <w:rPr>
          <w:rFonts w:ascii="Times New Roman" w:hAnsi="Times New Roman" w:cs="Times New Roman" w:hint="eastAsia"/>
          <w:sz w:val="24"/>
          <w:szCs w:val="24"/>
        </w:rPr>
        <w:t>窝</w:t>
      </w:r>
      <w:r w:rsidR="00495DA9" w:rsidRPr="00E97878">
        <w:rPr>
          <w:rFonts w:ascii="Times New Roman" w:hAnsi="Times New Roman" w:cs="Times New Roman"/>
          <w:sz w:val="24"/>
          <w:szCs w:val="24"/>
        </w:rPr>
        <w:t>状单层锑烯的</w:t>
      </w:r>
      <w:r w:rsidR="00FE4029" w:rsidRPr="00E97878">
        <w:rPr>
          <w:rFonts w:ascii="Times New Roman" w:hAnsi="Times New Roman" w:cs="Times New Roman"/>
          <w:sz w:val="24"/>
          <w:szCs w:val="24"/>
        </w:rPr>
        <w:t>结构和</w:t>
      </w:r>
      <w:r w:rsidR="00DB5122">
        <w:rPr>
          <w:rFonts w:ascii="Times New Roman" w:hAnsi="Times New Roman" w:cs="Times New Roman" w:hint="eastAsia"/>
          <w:sz w:val="24"/>
          <w:szCs w:val="24"/>
        </w:rPr>
        <w:t>物</w:t>
      </w:r>
      <w:r w:rsidR="00FE4029" w:rsidRPr="00E97878">
        <w:rPr>
          <w:rFonts w:ascii="Times New Roman" w:hAnsi="Times New Roman" w:cs="Times New Roman"/>
          <w:sz w:val="24"/>
          <w:szCs w:val="24"/>
        </w:rPr>
        <w:t>性进行了研究。</w:t>
      </w:r>
    </w:p>
    <w:p w:rsidR="001E1018" w:rsidRPr="00E97878" w:rsidRDefault="005D13FD" w:rsidP="00AB34A3">
      <w:pPr>
        <w:spacing w:line="360" w:lineRule="auto"/>
        <w:ind w:firstLineChars="200" w:firstLine="480"/>
        <w:rPr>
          <w:rFonts w:ascii="Times New Roman" w:hAnsi="Times New Roman" w:cs="Times New Roman"/>
          <w:sz w:val="24"/>
          <w:szCs w:val="24"/>
        </w:rPr>
      </w:pPr>
      <w:r w:rsidRPr="00E97878">
        <w:rPr>
          <w:rFonts w:ascii="Times New Roman" w:hAnsi="Times New Roman" w:cs="Times New Roman"/>
          <w:sz w:val="24"/>
          <w:szCs w:val="24"/>
        </w:rPr>
        <w:t>已有理论研究表明，</w:t>
      </w:r>
      <w:r w:rsidR="0032283C" w:rsidRPr="00E97878">
        <w:rPr>
          <w:rFonts w:ascii="Times New Roman" w:hAnsi="Times New Roman" w:cs="Times New Roman"/>
          <w:sz w:val="24"/>
          <w:szCs w:val="24"/>
        </w:rPr>
        <w:t>通过</w:t>
      </w:r>
      <w:r w:rsidRPr="00E97878">
        <w:rPr>
          <w:rFonts w:ascii="Times New Roman" w:hAnsi="Times New Roman" w:cs="Times New Roman"/>
          <w:sz w:val="24"/>
          <w:szCs w:val="24"/>
        </w:rPr>
        <w:t>施加应力可以改变锑烯的晶格结构，</w:t>
      </w:r>
      <w:r w:rsidR="007E2C87">
        <w:rPr>
          <w:rFonts w:ascii="Times New Roman" w:hAnsi="Times New Roman" w:cs="Times New Roman" w:hint="eastAsia"/>
          <w:sz w:val="24"/>
          <w:szCs w:val="24"/>
        </w:rPr>
        <w:t>进而</w:t>
      </w:r>
      <w:r w:rsidRPr="00E97878">
        <w:rPr>
          <w:rFonts w:ascii="Times New Roman" w:hAnsi="Times New Roman" w:cs="Times New Roman"/>
          <w:sz w:val="24"/>
          <w:szCs w:val="24"/>
        </w:rPr>
        <w:t>调制其电子特性，</w:t>
      </w:r>
      <w:r w:rsidR="007E2C87">
        <w:rPr>
          <w:rFonts w:ascii="Times New Roman" w:hAnsi="Times New Roman" w:cs="Times New Roman" w:hint="eastAsia"/>
          <w:sz w:val="24"/>
          <w:szCs w:val="24"/>
        </w:rPr>
        <w:t>拓展</w:t>
      </w:r>
      <w:r w:rsidRPr="00E97878">
        <w:rPr>
          <w:rFonts w:ascii="Times New Roman" w:hAnsi="Times New Roman" w:cs="Times New Roman"/>
          <w:sz w:val="24"/>
          <w:szCs w:val="24"/>
        </w:rPr>
        <w:t>其应用领域</w:t>
      </w:r>
      <w:r w:rsidR="00DB5122">
        <w:rPr>
          <w:rFonts w:ascii="Times New Roman" w:hAnsi="Times New Roman" w:cs="Times New Roman" w:hint="eastAsia"/>
          <w:sz w:val="24"/>
          <w:szCs w:val="24"/>
        </w:rPr>
        <w:t>。</w:t>
      </w:r>
      <w:r w:rsidRPr="00E97878">
        <w:rPr>
          <w:rFonts w:ascii="Times New Roman" w:hAnsi="Times New Roman" w:cs="Times New Roman"/>
          <w:sz w:val="24"/>
          <w:szCs w:val="24"/>
        </w:rPr>
        <w:t>但</w:t>
      </w:r>
      <w:r w:rsidR="00EC235A" w:rsidRPr="00E97878">
        <w:rPr>
          <w:rFonts w:ascii="Times New Roman" w:hAnsi="Times New Roman" w:cs="Times New Roman"/>
          <w:sz w:val="24"/>
          <w:szCs w:val="24"/>
        </w:rPr>
        <w:t>在实验上如何</w:t>
      </w:r>
      <w:r w:rsidR="0074182F" w:rsidRPr="00E97878">
        <w:rPr>
          <w:rFonts w:ascii="Times New Roman" w:hAnsi="Times New Roman" w:cs="Times New Roman"/>
          <w:sz w:val="24"/>
          <w:szCs w:val="24"/>
        </w:rPr>
        <w:t>实现</w:t>
      </w:r>
      <w:r w:rsidR="00EC235A" w:rsidRPr="00E97878">
        <w:rPr>
          <w:rFonts w:ascii="Times New Roman" w:hAnsi="Times New Roman" w:cs="Times New Roman"/>
          <w:sz w:val="24"/>
          <w:szCs w:val="24"/>
        </w:rPr>
        <w:t>对薄膜材料施加应力</w:t>
      </w:r>
      <w:r w:rsidRPr="00E97878">
        <w:rPr>
          <w:rFonts w:ascii="Times New Roman" w:hAnsi="Times New Roman" w:cs="Times New Roman"/>
          <w:sz w:val="24"/>
          <w:szCs w:val="24"/>
        </w:rPr>
        <w:t>一直是一个难题。</w:t>
      </w:r>
      <w:r w:rsidR="00DB5122">
        <w:rPr>
          <w:rFonts w:ascii="Times New Roman" w:hAnsi="Times New Roman" w:cs="Times New Roman" w:hint="eastAsia"/>
          <w:sz w:val="24"/>
          <w:szCs w:val="24"/>
        </w:rPr>
        <w:t>由于</w:t>
      </w:r>
      <w:r w:rsidRPr="00E97878">
        <w:rPr>
          <w:rFonts w:ascii="Times New Roman" w:hAnsi="Times New Roman" w:cs="Times New Roman"/>
          <w:sz w:val="24"/>
          <w:szCs w:val="24"/>
        </w:rPr>
        <w:t>衬底与薄膜材料之间的</w:t>
      </w:r>
      <w:r w:rsidR="006753DD" w:rsidRPr="00E97878">
        <w:rPr>
          <w:rFonts w:ascii="Times New Roman" w:hAnsi="Times New Roman" w:cs="Times New Roman"/>
          <w:sz w:val="24"/>
          <w:szCs w:val="24"/>
        </w:rPr>
        <w:t>晶格不匹配</w:t>
      </w:r>
      <w:r w:rsidR="00DB5122">
        <w:rPr>
          <w:rFonts w:ascii="Times New Roman" w:hAnsi="Times New Roman" w:cs="Times New Roman" w:hint="eastAsia"/>
          <w:sz w:val="24"/>
          <w:szCs w:val="24"/>
        </w:rPr>
        <w:t>可以</w:t>
      </w:r>
      <w:r w:rsidRPr="00E97878">
        <w:rPr>
          <w:rFonts w:ascii="Times New Roman" w:hAnsi="Times New Roman" w:cs="Times New Roman"/>
          <w:sz w:val="24"/>
          <w:szCs w:val="24"/>
        </w:rPr>
        <w:t>实现对</w:t>
      </w:r>
      <w:r w:rsidR="006753DD" w:rsidRPr="00E97878">
        <w:rPr>
          <w:rFonts w:ascii="Times New Roman" w:hAnsi="Times New Roman" w:cs="Times New Roman"/>
          <w:sz w:val="24"/>
          <w:szCs w:val="24"/>
        </w:rPr>
        <w:t>薄膜</w:t>
      </w:r>
      <w:r w:rsidRPr="00E97878">
        <w:rPr>
          <w:rFonts w:ascii="Times New Roman" w:hAnsi="Times New Roman" w:cs="Times New Roman"/>
          <w:sz w:val="24"/>
          <w:szCs w:val="24"/>
        </w:rPr>
        <w:t>材料施加应力</w:t>
      </w:r>
      <w:r w:rsidR="00DB5122">
        <w:rPr>
          <w:rFonts w:ascii="Times New Roman" w:hAnsi="Times New Roman" w:cs="Times New Roman" w:hint="eastAsia"/>
          <w:sz w:val="24"/>
          <w:szCs w:val="24"/>
        </w:rPr>
        <w:t>，</w:t>
      </w:r>
      <w:r w:rsidR="0074182F" w:rsidRPr="00E97878">
        <w:rPr>
          <w:rFonts w:ascii="Times New Roman" w:hAnsi="Times New Roman" w:cs="Times New Roman"/>
          <w:sz w:val="24"/>
          <w:szCs w:val="24"/>
        </w:rPr>
        <w:t>在具体的实验设计中，他们选取了</w:t>
      </w:r>
      <w:r w:rsidR="00297C11" w:rsidRPr="00E97878">
        <w:rPr>
          <w:rFonts w:ascii="Times New Roman" w:hAnsi="Times New Roman" w:cs="Times New Roman"/>
          <w:sz w:val="24"/>
          <w:szCs w:val="24"/>
        </w:rPr>
        <w:t>Ag</w:t>
      </w:r>
      <w:r w:rsidR="00297C11">
        <w:rPr>
          <w:rFonts w:ascii="Times New Roman" w:hAnsi="Times New Roman" w:cs="Times New Roman"/>
          <w:sz w:val="24"/>
          <w:szCs w:val="24"/>
        </w:rPr>
        <w:t>(</w:t>
      </w:r>
      <w:r w:rsidR="00297C11" w:rsidRPr="00E97878">
        <w:rPr>
          <w:rFonts w:ascii="Times New Roman" w:hAnsi="Times New Roman" w:cs="Times New Roman"/>
          <w:sz w:val="24"/>
          <w:szCs w:val="24"/>
        </w:rPr>
        <w:t>111</w:t>
      </w:r>
      <w:r w:rsidR="00297C11">
        <w:rPr>
          <w:rFonts w:ascii="Times New Roman" w:hAnsi="Times New Roman" w:cs="Times New Roman"/>
          <w:sz w:val="24"/>
          <w:szCs w:val="24"/>
        </w:rPr>
        <w:t>)</w:t>
      </w:r>
      <w:r w:rsidR="0074182F" w:rsidRPr="00E97878">
        <w:rPr>
          <w:rFonts w:ascii="Times New Roman" w:hAnsi="Times New Roman" w:cs="Times New Roman"/>
          <w:sz w:val="24"/>
          <w:szCs w:val="24"/>
        </w:rPr>
        <w:t>单晶作为衬底，其晶格常数为</w:t>
      </w:r>
      <w:r w:rsidR="0074182F" w:rsidRPr="00E97878">
        <w:rPr>
          <w:rFonts w:ascii="Times New Roman" w:hAnsi="Times New Roman" w:cs="Times New Roman"/>
          <w:sz w:val="24"/>
          <w:szCs w:val="24"/>
        </w:rPr>
        <w:t>2.89 Å</w:t>
      </w:r>
      <w:r w:rsidR="0074182F" w:rsidRPr="00E97878">
        <w:rPr>
          <w:rFonts w:ascii="Times New Roman" w:hAnsi="Times New Roman" w:cs="Times New Roman"/>
          <w:sz w:val="24"/>
          <w:szCs w:val="24"/>
        </w:rPr>
        <w:t>，自由锑烯的晶格周期为</w:t>
      </w:r>
      <w:r w:rsidR="0074182F" w:rsidRPr="00E97878">
        <w:rPr>
          <w:rFonts w:ascii="Times New Roman" w:hAnsi="Times New Roman" w:cs="Times New Roman"/>
          <w:sz w:val="24"/>
          <w:szCs w:val="24"/>
        </w:rPr>
        <w:t>4.10 Å</w:t>
      </w:r>
      <w:r w:rsidR="0074182F" w:rsidRPr="00E97878">
        <w:rPr>
          <w:rFonts w:ascii="Times New Roman" w:hAnsi="Times New Roman" w:cs="Times New Roman"/>
          <w:sz w:val="24"/>
          <w:szCs w:val="24"/>
        </w:rPr>
        <w:t>，衬底与薄膜晶格周期上的不匹配有利于对锑烯施加应力，从而产生对锑烯晶格结构的调制；同时，</w:t>
      </w:r>
      <w:r w:rsidR="0074182F" w:rsidRPr="00E97878">
        <w:rPr>
          <w:rFonts w:ascii="Times New Roman" w:hAnsi="Times New Roman" w:cs="Times New Roman"/>
          <w:sz w:val="24"/>
          <w:szCs w:val="24"/>
        </w:rPr>
        <w:t>Ag</w:t>
      </w:r>
      <w:r w:rsidR="00DB5122">
        <w:rPr>
          <w:rFonts w:ascii="Times New Roman" w:hAnsi="Times New Roman" w:cs="Times New Roman" w:hint="eastAsia"/>
          <w:sz w:val="24"/>
          <w:szCs w:val="24"/>
        </w:rPr>
        <w:t>(</w:t>
      </w:r>
      <w:r w:rsidR="0074182F" w:rsidRPr="00E97878">
        <w:rPr>
          <w:rFonts w:ascii="Times New Roman" w:hAnsi="Times New Roman" w:cs="Times New Roman"/>
          <w:sz w:val="24"/>
          <w:szCs w:val="24"/>
        </w:rPr>
        <w:t>111</w:t>
      </w:r>
      <w:r w:rsidR="00DB5122">
        <w:rPr>
          <w:rFonts w:ascii="Times New Roman" w:hAnsi="Times New Roman" w:cs="Times New Roman" w:hint="eastAsia"/>
          <w:sz w:val="24"/>
          <w:szCs w:val="24"/>
        </w:rPr>
        <w:t>)</w:t>
      </w:r>
      <w:r w:rsidR="0074182F" w:rsidRPr="00E97878">
        <w:rPr>
          <w:rFonts w:ascii="Times New Roman" w:hAnsi="Times New Roman" w:cs="Times New Roman"/>
          <w:sz w:val="24"/>
          <w:szCs w:val="24"/>
        </w:rPr>
        <w:t>单晶也具有六重对称性，表面性质稳定，易于获得高质量的薄膜材料。</w:t>
      </w:r>
    </w:p>
    <w:p w:rsidR="00EC235A" w:rsidRPr="00E97878" w:rsidRDefault="0032283C" w:rsidP="00AB34A3">
      <w:pPr>
        <w:spacing w:line="360" w:lineRule="auto"/>
        <w:ind w:firstLineChars="200" w:firstLine="480"/>
        <w:rPr>
          <w:rFonts w:ascii="Times New Roman" w:hAnsi="Times New Roman" w:cs="Times New Roman"/>
          <w:sz w:val="24"/>
          <w:szCs w:val="24"/>
        </w:rPr>
      </w:pPr>
      <w:r w:rsidRPr="00E97878">
        <w:rPr>
          <w:rFonts w:ascii="Times New Roman" w:hAnsi="Times New Roman" w:cs="Times New Roman"/>
          <w:sz w:val="24"/>
          <w:szCs w:val="24"/>
        </w:rPr>
        <w:t>他们</w:t>
      </w:r>
      <w:r w:rsidR="00157A72" w:rsidRPr="00E97878">
        <w:rPr>
          <w:rFonts w:ascii="Times New Roman" w:hAnsi="Times New Roman" w:cs="Times New Roman"/>
          <w:sz w:val="24"/>
          <w:szCs w:val="24"/>
        </w:rPr>
        <w:t>利用分子束外延生长方法，在</w:t>
      </w:r>
      <w:r w:rsidR="00157A72" w:rsidRPr="00E97878">
        <w:rPr>
          <w:rFonts w:ascii="Times New Roman" w:hAnsi="Times New Roman" w:cs="Times New Roman"/>
          <w:sz w:val="24"/>
          <w:szCs w:val="24"/>
        </w:rPr>
        <w:t>Ag</w:t>
      </w:r>
      <w:r w:rsidR="00297C11">
        <w:rPr>
          <w:rFonts w:ascii="Times New Roman" w:hAnsi="Times New Roman" w:cs="Times New Roman"/>
          <w:sz w:val="24"/>
          <w:szCs w:val="24"/>
        </w:rPr>
        <w:t>(</w:t>
      </w:r>
      <w:r w:rsidR="00157A72" w:rsidRPr="00E97878">
        <w:rPr>
          <w:rFonts w:ascii="Times New Roman" w:hAnsi="Times New Roman" w:cs="Times New Roman"/>
          <w:sz w:val="24"/>
          <w:szCs w:val="24"/>
        </w:rPr>
        <w:t>111</w:t>
      </w:r>
      <w:r w:rsidR="00297C11">
        <w:rPr>
          <w:rFonts w:ascii="Times New Roman" w:hAnsi="Times New Roman" w:cs="Times New Roman"/>
          <w:sz w:val="24"/>
          <w:szCs w:val="24"/>
        </w:rPr>
        <w:t>)</w:t>
      </w:r>
      <w:r w:rsidR="00157A72" w:rsidRPr="00E97878">
        <w:rPr>
          <w:rFonts w:ascii="Times New Roman" w:hAnsi="Times New Roman" w:cs="Times New Roman"/>
          <w:sz w:val="24"/>
          <w:szCs w:val="24"/>
        </w:rPr>
        <w:t>表面成功获得了大面积高质量的单层锑烯，与自由锑烯相比晶格产生了拉伸，具有</w:t>
      </w:r>
      <w:r w:rsidR="00635FDA" w:rsidRPr="00E97878">
        <w:rPr>
          <w:rFonts w:ascii="Times New Roman" w:hAnsi="Times New Roman" w:cs="Times New Roman"/>
          <w:sz w:val="24"/>
          <w:szCs w:val="24"/>
        </w:rPr>
        <w:t>无起伏的</w:t>
      </w:r>
      <w:r w:rsidR="00157A72" w:rsidRPr="00E97878">
        <w:rPr>
          <w:rFonts w:ascii="Times New Roman" w:hAnsi="Times New Roman" w:cs="Times New Roman"/>
          <w:sz w:val="24"/>
          <w:szCs w:val="24"/>
        </w:rPr>
        <w:t>平面蜂巢状结构</w:t>
      </w:r>
      <w:r w:rsidR="00635FDA" w:rsidRPr="00E97878">
        <w:rPr>
          <w:rFonts w:ascii="Times New Roman" w:hAnsi="Times New Roman" w:cs="Times New Roman"/>
          <w:sz w:val="24"/>
          <w:szCs w:val="24"/>
        </w:rPr>
        <w:t>（图</w:t>
      </w:r>
      <w:r w:rsidR="00635FDA" w:rsidRPr="00E97878">
        <w:rPr>
          <w:rFonts w:ascii="Times New Roman" w:hAnsi="Times New Roman" w:cs="Times New Roman"/>
          <w:sz w:val="24"/>
          <w:szCs w:val="24"/>
        </w:rPr>
        <w:t>1</w:t>
      </w:r>
      <w:r w:rsidR="00635FDA" w:rsidRPr="00E97878">
        <w:rPr>
          <w:rFonts w:ascii="Times New Roman" w:hAnsi="Times New Roman" w:cs="Times New Roman"/>
          <w:sz w:val="24"/>
          <w:szCs w:val="24"/>
        </w:rPr>
        <w:t>）</w:t>
      </w:r>
      <w:r w:rsidR="00157A72" w:rsidRPr="00E97878">
        <w:rPr>
          <w:rFonts w:ascii="Times New Roman" w:hAnsi="Times New Roman" w:cs="Times New Roman"/>
          <w:sz w:val="24"/>
          <w:szCs w:val="24"/>
        </w:rPr>
        <w:t>。借助低能电子衍射（</w:t>
      </w:r>
      <w:r w:rsidR="00157A72" w:rsidRPr="00E97878">
        <w:rPr>
          <w:rFonts w:ascii="Times New Roman" w:hAnsi="Times New Roman" w:cs="Times New Roman"/>
          <w:sz w:val="24"/>
          <w:szCs w:val="24"/>
        </w:rPr>
        <w:t>LEED</w:t>
      </w:r>
      <w:r w:rsidR="00157A72" w:rsidRPr="00E97878">
        <w:rPr>
          <w:rFonts w:ascii="Times New Roman" w:hAnsi="Times New Roman" w:cs="Times New Roman"/>
          <w:sz w:val="24"/>
          <w:szCs w:val="24"/>
        </w:rPr>
        <w:t>）和扫描隧道显微技术（</w:t>
      </w:r>
      <w:r w:rsidR="00157A72" w:rsidRPr="00E97878">
        <w:rPr>
          <w:rFonts w:ascii="Times New Roman" w:hAnsi="Times New Roman" w:cs="Times New Roman"/>
          <w:sz w:val="24"/>
          <w:szCs w:val="24"/>
        </w:rPr>
        <w:t>STM</w:t>
      </w:r>
      <w:r w:rsidR="00157A72" w:rsidRPr="00E97878">
        <w:rPr>
          <w:rFonts w:ascii="Times New Roman" w:hAnsi="Times New Roman" w:cs="Times New Roman"/>
          <w:sz w:val="24"/>
          <w:szCs w:val="24"/>
        </w:rPr>
        <w:t>）</w:t>
      </w:r>
      <w:r w:rsidR="00635FDA" w:rsidRPr="00E97878">
        <w:rPr>
          <w:rFonts w:ascii="Times New Roman" w:hAnsi="Times New Roman" w:cs="Times New Roman"/>
          <w:sz w:val="24"/>
          <w:szCs w:val="24"/>
        </w:rPr>
        <w:t>结合第一性原理</w:t>
      </w:r>
      <w:r w:rsidR="00635FDA" w:rsidRPr="00E97878">
        <w:rPr>
          <w:rFonts w:ascii="Times New Roman" w:hAnsi="Times New Roman" w:cs="Times New Roman"/>
          <w:sz w:val="24"/>
          <w:szCs w:val="24"/>
        </w:rPr>
        <w:lastRenderedPageBreak/>
        <w:t>计算</w:t>
      </w:r>
      <w:r w:rsidR="00157A72" w:rsidRPr="00E97878">
        <w:rPr>
          <w:rFonts w:ascii="Times New Roman" w:hAnsi="Times New Roman" w:cs="Times New Roman"/>
          <w:sz w:val="24"/>
          <w:szCs w:val="24"/>
        </w:rPr>
        <w:t>等手段，对所生长的单层锑烯的精细原子排布结构进行了研究</w:t>
      </w:r>
      <w:r w:rsidR="00E97878" w:rsidRPr="00E97878">
        <w:rPr>
          <w:rFonts w:ascii="Times New Roman" w:hAnsi="Times New Roman" w:cs="Times New Roman"/>
          <w:sz w:val="24"/>
          <w:szCs w:val="24"/>
        </w:rPr>
        <w:t>：</w:t>
      </w:r>
      <w:r w:rsidR="00157A72" w:rsidRPr="00E97878">
        <w:rPr>
          <w:rFonts w:ascii="Times New Roman" w:hAnsi="Times New Roman" w:cs="Times New Roman"/>
          <w:sz w:val="24"/>
          <w:szCs w:val="24"/>
        </w:rPr>
        <w:t>LEED</w:t>
      </w:r>
      <w:r w:rsidR="00635FDA" w:rsidRPr="00E97878">
        <w:rPr>
          <w:rFonts w:ascii="Times New Roman" w:hAnsi="Times New Roman" w:cs="Times New Roman"/>
          <w:sz w:val="24"/>
          <w:szCs w:val="24"/>
        </w:rPr>
        <w:t>实验证明他们获得了大面积</w:t>
      </w:r>
      <w:r w:rsidR="00157A72" w:rsidRPr="00E97878">
        <w:rPr>
          <w:rFonts w:ascii="Times New Roman" w:hAnsi="Times New Roman" w:cs="Times New Roman"/>
          <w:sz w:val="24"/>
          <w:szCs w:val="24"/>
        </w:rPr>
        <w:t>的锑烯单晶，</w:t>
      </w:r>
      <w:r w:rsidR="00635FDA" w:rsidRPr="00E97878">
        <w:rPr>
          <w:rFonts w:ascii="Times New Roman" w:hAnsi="Times New Roman" w:cs="Times New Roman"/>
          <w:sz w:val="24"/>
          <w:szCs w:val="24"/>
        </w:rPr>
        <w:t>在衬底</w:t>
      </w:r>
      <w:r w:rsidR="00D56802" w:rsidRPr="00D56802">
        <w:rPr>
          <w:rFonts w:ascii="Times New Roman" w:hAnsi="Times New Roman" w:cs="Times New Roman"/>
          <w:sz w:val="24"/>
          <w:szCs w:val="24"/>
        </w:rPr>
        <w:t>Ag(111)</w:t>
      </w:r>
      <w:r w:rsidR="00635FDA" w:rsidRPr="00E97878">
        <w:rPr>
          <w:rFonts w:ascii="Times New Roman" w:hAnsi="Times New Roman" w:cs="Times New Roman"/>
          <w:sz w:val="24"/>
          <w:szCs w:val="24"/>
        </w:rPr>
        <w:t>表面形成了</w:t>
      </w:r>
      <w:r w:rsidR="00635FDA" w:rsidRPr="00E97878">
        <w:rPr>
          <w:rFonts w:ascii="Times New Roman" w:hAnsi="Times New Roman" w:cs="Times New Roman"/>
          <w:sz w:val="24"/>
        </w:rPr>
        <w:t>（</w:t>
      </w:r>
      <m:oMath>
        <m:rad>
          <m:radPr>
            <m:degHide m:val="1"/>
            <m:ctrlPr>
              <w:rPr>
                <w:rFonts w:ascii="Cambria Math" w:hAnsi="Cambria Math" w:cs="Times New Roman"/>
                <w:sz w:val="24"/>
              </w:rPr>
            </m:ctrlPr>
          </m:radPr>
          <m:deg/>
          <m:e>
            <m:r>
              <w:rPr>
                <w:rFonts w:ascii="Cambria Math" w:hAnsi="Cambria Math" w:cs="Times New Roman"/>
                <w:sz w:val="24"/>
              </w:rPr>
              <m:t>3</m:t>
            </m:r>
          </m:e>
        </m:rad>
        <m:r>
          <m:rPr>
            <m:sty m:val="p"/>
          </m:rPr>
          <w:rPr>
            <w:rFonts w:ascii="Cambria Math" w:hAnsi="Cambria Math" w:cs="Times New Roman"/>
            <w:sz w:val="24"/>
          </w:rPr>
          <m:t>×</m:t>
        </m:r>
        <m:rad>
          <m:radPr>
            <m:degHide m:val="1"/>
            <m:ctrlPr>
              <w:rPr>
                <w:rFonts w:ascii="Cambria Math" w:hAnsi="Cambria Math" w:cs="Times New Roman"/>
                <w:sz w:val="24"/>
              </w:rPr>
            </m:ctrlPr>
          </m:radPr>
          <m:deg/>
          <m:e>
            <m:r>
              <w:rPr>
                <w:rFonts w:ascii="Cambria Math" w:hAnsi="Cambria Math" w:cs="Times New Roman"/>
                <w:sz w:val="24"/>
              </w:rPr>
              <m:t>3</m:t>
            </m:r>
          </m:e>
        </m:rad>
      </m:oMath>
      <w:r w:rsidR="00635FDA" w:rsidRPr="00E97878">
        <w:rPr>
          <w:rFonts w:ascii="Times New Roman" w:hAnsi="Times New Roman" w:cs="Times New Roman"/>
          <w:sz w:val="24"/>
        </w:rPr>
        <w:t>）的超晶格结构；</w:t>
      </w:r>
      <w:r w:rsidR="00157A72" w:rsidRPr="00E97878">
        <w:rPr>
          <w:rFonts w:ascii="Times New Roman" w:hAnsi="Times New Roman" w:cs="Times New Roman"/>
          <w:sz w:val="24"/>
          <w:szCs w:val="24"/>
        </w:rPr>
        <w:t>STM</w:t>
      </w:r>
      <w:r w:rsidR="00157A72" w:rsidRPr="00E97878">
        <w:rPr>
          <w:rFonts w:ascii="Times New Roman" w:hAnsi="Times New Roman" w:cs="Times New Roman"/>
          <w:sz w:val="24"/>
          <w:szCs w:val="24"/>
        </w:rPr>
        <w:t>图</w:t>
      </w:r>
      <w:r w:rsidR="00DB5122">
        <w:rPr>
          <w:rFonts w:ascii="Times New Roman" w:hAnsi="Times New Roman" w:cs="Times New Roman" w:hint="eastAsia"/>
          <w:sz w:val="24"/>
          <w:szCs w:val="24"/>
        </w:rPr>
        <w:t>像</w:t>
      </w:r>
      <w:r w:rsidR="00157A72" w:rsidRPr="00E97878">
        <w:rPr>
          <w:rFonts w:ascii="Times New Roman" w:hAnsi="Times New Roman" w:cs="Times New Roman"/>
          <w:sz w:val="24"/>
          <w:szCs w:val="24"/>
        </w:rPr>
        <w:t>清晰地分辨出锑原子形成</w:t>
      </w:r>
      <w:r w:rsidR="00DB5122">
        <w:rPr>
          <w:rFonts w:ascii="Times New Roman" w:hAnsi="Times New Roman" w:cs="Times New Roman" w:hint="eastAsia"/>
          <w:sz w:val="24"/>
          <w:szCs w:val="24"/>
        </w:rPr>
        <w:t>的</w:t>
      </w:r>
      <w:r w:rsidR="00635FDA" w:rsidRPr="00E97878">
        <w:rPr>
          <w:rFonts w:ascii="Times New Roman" w:hAnsi="Times New Roman" w:cs="Times New Roman"/>
          <w:sz w:val="24"/>
          <w:szCs w:val="24"/>
        </w:rPr>
        <w:t>平面蜂巢状</w:t>
      </w:r>
      <w:r w:rsidR="00157A72" w:rsidRPr="00E97878">
        <w:rPr>
          <w:rFonts w:ascii="Times New Roman" w:hAnsi="Times New Roman" w:cs="Times New Roman"/>
          <w:sz w:val="24"/>
          <w:szCs w:val="24"/>
        </w:rPr>
        <w:t>结构，</w:t>
      </w:r>
      <w:r w:rsidR="00635FDA" w:rsidRPr="00E97878">
        <w:rPr>
          <w:rFonts w:ascii="Times New Roman" w:hAnsi="Times New Roman" w:cs="Times New Roman"/>
          <w:sz w:val="24"/>
          <w:szCs w:val="24"/>
        </w:rPr>
        <w:t>相邻锑原子间无起伏</w:t>
      </w:r>
      <w:r w:rsidR="00DB5122">
        <w:rPr>
          <w:rFonts w:ascii="Times New Roman" w:hAnsi="Times New Roman" w:cs="Times New Roman" w:hint="eastAsia"/>
          <w:sz w:val="24"/>
          <w:szCs w:val="24"/>
        </w:rPr>
        <w:t>，证明了</w:t>
      </w:r>
      <w:r w:rsidR="00DB5122" w:rsidRPr="00E97878">
        <w:rPr>
          <w:rFonts w:ascii="Times New Roman" w:hAnsi="Times New Roman" w:cs="Times New Roman"/>
          <w:sz w:val="24"/>
          <w:szCs w:val="24"/>
        </w:rPr>
        <w:t>锑烯薄膜质量很高</w:t>
      </w:r>
      <w:r w:rsidR="00157A72" w:rsidRPr="00E97878">
        <w:rPr>
          <w:rFonts w:ascii="Times New Roman" w:hAnsi="Times New Roman" w:cs="Times New Roman"/>
          <w:sz w:val="24"/>
          <w:szCs w:val="24"/>
        </w:rPr>
        <w:t>；</w:t>
      </w:r>
      <w:r w:rsidR="00DB5122">
        <w:rPr>
          <w:rFonts w:ascii="Times New Roman" w:hAnsi="Times New Roman" w:cs="Times New Roman" w:hint="eastAsia"/>
          <w:sz w:val="24"/>
          <w:szCs w:val="24"/>
        </w:rPr>
        <w:t>进一步</w:t>
      </w:r>
      <w:r w:rsidR="001E1018" w:rsidRPr="00E97878">
        <w:rPr>
          <w:rFonts w:ascii="Times New Roman" w:hAnsi="Times New Roman" w:cs="Times New Roman"/>
          <w:sz w:val="24"/>
          <w:szCs w:val="24"/>
        </w:rPr>
        <w:t>结合理论模型和</w:t>
      </w:r>
      <w:r w:rsidR="001E1018" w:rsidRPr="00E97878">
        <w:rPr>
          <w:rFonts w:ascii="Times New Roman" w:hAnsi="Times New Roman" w:cs="Times New Roman"/>
          <w:sz w:val="24"/>
          <w:szCs w:val="24"/>
        </w:rPr>
        <w:t>STM</w:t>
      </w:r>
      <w:r w:rsidR="001E1018" w:rsidRPr="00E97878">
        <w:rPr>
          <w:rFonts w:ascii="Times New Roman" w:hAnsi="Times New Roman" w:cs="Times New Roman"/>
          <w:sz w:val="24"/>
          <w:szCs w:val="24"/>
        </w:rPr>
        <w:t>模拟</w:t>
      </w:r>
      <w:r w:rsidR="00B51E34" w:rsidRPr="00E97878">
        <w:rPr>
          <w:rFonts w:ascii="Times New Roman" w:hAnsi="Times New Roman" w:cs="Times New Roman"/>
          <w:sz w:val="24"/>
          <w:szCs w:val="24"/>
        </w:rPr>
        <w:t>确定了所获得的</w:t>
      </w:r>
      <w:r w:rsidR="001E1018" w:rsidRPr="00E97878">
        <w:rPr>
          <w:rFonts w:ascii="Times New Roman" w:hAnsi="Times New Roman" w:cs="Times New Roman"/>
          <w:sz w:val="24"/>
          <w:szCs w:val="24"/>
        </w:rPr>
        <w:t>这种平面单层锑烯的原子结构</w:t>
      </w:r>
      <w:r w:rsidR="00635FDA" w:rsidRPr="00E97878">
        <w:rPr>
          <w:rFonts w:ascii="Times New Roman" w:hAnsi="Times New Roman" w:cs="Times New Roman"/>
          <w:sz w:val="24"/>
          <w:szCs w:val="24"/>
        </w:rPr>
        <w:t>（图</w:t>
      </w:r>
      <w:r w:rsidR="001E1018" w:rsidRPr="00E97878">
        <w:rPr>
          <w:rFonts w:ascii="Times New Roman" w:hAnsi="Times New Roman" w:cs="Times New Roman"/>
          <w:sz w:val="24"/>
          <w:szCs w:val="24"/>
        </w:rPr>
        <w:t>2</w:t>
      </w:r>
      <w:r w:rsidR="001E1018" w:rsidRPr="00E97878">
        <w:rPr>
          <w:rFonts w:ascii="Times New Roman" w:hAnsi="Times New Roman" w:cs="Times New Roman"/>
          <w:sz w:val="24"/>
          <w:szCs w:val="24"/>
        </w:rPr>
        <w:t>，图</w:t>
      </w:r>
      <w:r w:rsidR="001E1018" w:rsidRPr="00E97878">
        <w:rPr>
          <w:rFonts w:ascii="Times New Roman" w:hAnsi="Times New Roman" w:cs="Times New Roman"/>
          <w:sz w:val="24"/>
          <w:szCs w:val="24"/>
        </w:rPr>
        <w:t>3</w:t>
      </w:r>
      <w:r w:rsidR="00635FDA" w:rsidRPr="00E97878">
        <w:rPr>
          <w:rFonts w:ascii="Times New Roman" w:hAnsi="Times New Roman" w:cs="Times New Roman"/>
          <w:sz w:val="24"/>
          <w:szCs w:val="24"/>
        </w:rPr>
        <w:t>）</w:t>
      </w:r>
      <w:r w:rsidR="00157A72" w:rsidRPr="00E97878">
        <w:rPr>
          <w:rFonts w:ascii="Times New Roman" w:hAnsi="Times New Roman" w:cs="Times New Roman"/>
          <w:sz w:val="24"/>
          <w:szCs w:val="24"/>
        </w:rPr>
        <w:t>。</w:t>
      </w:r>
      <w:r w:rsidR="001E1018" w:rsidRPr="00E97878">
        <w:rPr>
          <w:rFonts w:ascii="Times New Roman" w:hAnsi="Times New Roman" w:cs="Times New Roman"/>
          <w:sz w:val="24"/>
          <w:szCs w:val="24"/>
        </w:rPr>
        <w:t>随后，他们通过</w:t>
      </w:r>
      <w:r w:rsidR="00157A72" w:rsidRPr="00E97878">
        <w:rPr>
          <w:rFonts w:ascii="Times New Roman" w:hAnsi="Times New Roman" w:cs="Times New Roman"/>
          <w:sz w:val="24"/>
          <w:szCs w:val="24"/>
        </w:rPr>
        <w:t>结合</w:t>
      </w:r>
      <w:r w:rsidR="00157A72" w:rsidRPr="00E97878">
        <w:rPr>
          <w:rFonts w:ascii="Times New Roman" w:hAnsi="Times New Roman" w:cs="Times New Roman"/>
          <w:sz w:val="24"/>
          <w:szCs w:val="24"/>
        </w:rPr>
        <w:t>X</w:t>
      </w:r>
      <w:r w:rsidR="00157A72" w:rsidRPr="00E97878">
        <w:rPr>
          <w:rFonts w:ascii="Times New Roman" w:hAnsi="Times New Roman" w:cs="Times New Roman"/>
          <w:sz w:val="24"/>
          <w:szCs w:val="24"/>
        </w:rPr>
        <w:t>射线光电子能谱实验和电子局域函数理论计算结果，揭示了单层锑烯和基底之间</w:t>
      </w:r>
      <w:r w:rsidR="00DB5122">
        <w:rPr>
          <w:rFonts w:ascii="Times New Roman" w:hAnsi="Times New Roman" w:cs="Times New Roman" w:hint="eastAsia"/>
          <w:sz w:val="24"/>
          <w:szCs w:val="24"/>
        </w:rPr>
        <w:t>为</w:t>
      </w:r>
      <w:r w:rsidR="00157A72" w:rsidRPr="00E97878">
        <w:rPr>
          <w:rFonts w:ascii="Times New Roman" w:hAnsi="Times New Roman" w:cs="Times New Roman"/>
          <w:sz w:val="24"/>
          <w:szCs w:val="24"/>
        </w:rPr>
        <w:t>弱的相互作用（图</w:t>
      </w:r>
      <w:r w:rsidR="001E1018" w:rsidRPr="00E97878">
        <w:rPr>
          <w:rFonts w:ascii="Times New Roman" w:hAnsi="Times New Roman" w:cs="Times New Roman"/>
          <w:sz w:val="24"/>
          <w:szCs w:val="24"/>
        </w:rPr>
        <w:t>3</w:t>
      </w:r>
      <w:r w:rsidR="00157A72" w:rsidRPr="00E97878">
        <w:rPr>
          <w:rFonts w:ascii="Times New Roman" w:hAnsi="Times New Roman" w:cs="Times New Roman"/>
          <w:sz w:val="24"/>
          <w:szCs w:val="24"/>
        </w:rPr>
        <w:t>，图</w:t>
      </w:r>
      <w:r w:rsidR="001E1018" w:rsidRPr="00E97878">
        <w:rPr>
          <w:rFonts w:ascii="Times New Roman" w:hAnsi="Times New Roman" w:cs="Times New Roman"/>
          <w:sz w:val="24"/>
          <w:szCs w:val="24"/>
        </w:rPr>
        <w:t>4</w:t>
      </w:r>
      <w:r w:rsidR="00157A72" w:rsidRPr="00E97878">
        <w:rPr>
          <w:rFonts w:ascii="Times New Roman" w:hAnsi="Times New Roman" w:cs="Times New Roman"/>
          <w:sz w:val="24"/>
          <w:szCs w:val="24"/>
        </w:rPr>
        <w:t>）。</w:t>
      </w:r>
      <w:r w:rsidR="00B51E34" w:rsidRPr="00E97878">
        <w:rPr>
          <w:rFonts w:ascii="Times New Roman" w:hAnsi="Times New Roman" w:cs="Times New Roman"/>
          <w:sz w:val="24"/>
          <w:szCs w:val="24"/>
        </w:rPr>
        <w:t>最后，他们通过理论计算比较了平面蜂巢结构的锑烯与自由</w:t>
      </w:r>
      <w:r w:rsidR="000C7151" w:rsidRPr="00E97878">
        <w:rPr>
          <w:rFonts w:ascii="Times New Roman" w:hAnsi="Times New Roman" w:cs="Times New Roman"/>
          <w:sz w:val="24"/>
          <w:szCs w:val="24"/>
        </w:rPr>
        <w:t>锑烯</w:t>
      </w:r>
      <w:r w:rsidR="00B51E34" w:rsidRPr="00E97878">
        <w:rPr>
          <w:rFonts w:ascii="Times New Roman" w:hAnsi="Times New Roman" w:cs="Times New Roman"/>
          <w:sz w:val="24"/>
          <w:szCs w:val="24"/>
        </w:rPr>
        <w:t>的电子性质。在价电子轨道</w:t>
      </w:r>
      <w:r w:rsidR="00E97878" w:rsidRPr="00E97878">
        <w:rPr>
          <w:rFonts w:ascii="Times New Roman" w:hAnsi="Times New Roman" w:cs="Times New Roman"/>
          <w:sz w:val="24"/>
          <w:szCs w:val="24"/>
        </w:rPr>
        <w:t>方面</w:t>
      </w:r>
      <w:r w:rsidR="00B51E34" w:rsidRPr="00E97878">
        <w:rPr>
          <w:rFonts w:ascii="Times New Roman" w:hAnsi="Times New Roman" w:cs="Times New Roman"/>
          <w:sz w:val="24"/>
          <w:szCs w:val="24"/>
        </w:rPr>
        <w:t>，自由锑烯为部分杂化的</w:t>
      </w:r>
      <w:r w:rsidR="00B51E34" w:rsidRPr="00E97878">
        <w:rPr>
          <w:rFonts w:ascii="Times New Roman" w:hAnsi="Times New Roman" w:cs="Times New Roman"/>
          <w:i/>
          <w:sz w:val="24"/>
          <w:szCs w:val="24"/>
        </w:rPr>
        <w:t>sp</w:t>
      </w:r>
      <w:r w:rsidR="00B51E34" w:rsidRPr="00E97878">
        <w:rPr>
          <w:rFonts w:ascii="Times New Roman" w:hAnsi="Times New Roman" w:cs="Times New Roman"/>
          <w:sz w:val="24"/>
          <w:szCs w:val="24"/>
          <w:vertAlign w:val="superscript"/>
        </w:rPr>
        <w:t>3</w:t>
      </w:r>
      <w:r w:rsidR="00B51E34" w:rsidRPr="00E97878">
        <w:rPr>
          <w:rFonts w:ascii="Times New Roman" w:hAnsi="Times New Roman" w:cs="Times New Roman"/>
          <w:sz w:val="24"/>
          <w:szCs w:val="24"/>
        </w:rPr>
        <w:t>轨道，平面锑烯只形成</w:t>
      </w:r>
      <w:r w:rsidR="00B51E34" w:rsidRPr="00E97878">
        <w:rPr>
          <w:rFonts w:ascii="Times New Roman" w:hAnsi="Times New Roman" w:cs="Times New Roman"/>
          <w:i/>
          <w:sz w:val="24"/>
          <w:szCs w:val="24"/>
        </w:rPr>
        <w:t>sp</w:t>
      </w:r>
      <w:r w:rsidR="00B51E34" w:rsidRPr="00E97878">
        <w:rPr>
          <w:rFonts w:ascii="Times New Roman" w:hAnsi="Times New Roman" w:cs="Times New Roman"/>
          <w:sz w:val="24"/>
          <w:szCs w:val="24"/>
          <w:vertAlign w:val="superscript"/>
        </w:rPr>
        <w:t>2</w:t>
      </w:r>
      <w:r w:rsidR="00B51E34" w:rsidRPr="00E97878">
        <w:rPr>
          <w:rFonts w:ascii="Times New Roman" w:hAnsi="Times New Roman" w:cs="Times New Roman"/>
          <w:sz w:val="24"/>
          <w:szCs w:val="24"/>
        </w:rPr>
        <w:t>杂化轨道，面外的</w:t>
      </w:r>
      <w:proofErr w:type="spellStart"/>
      <w:r w:rsidR="00B51E34" w:rsidRPr="00E97878">
        <w:rPr>
          <w:rFonts w:ascii="Times New Roman" w:hAnsi="Times New Roman" w:cs="Times New Roman"/>
          <w:i/>
          <w:sz w:val="24"/>
          <w:szCs w:val="24"/>
        </w:rPr>
        <w:t>p</w:t>
      </w:r>
      <w:r w:rsidR="00B51E34" w:rsidRPr="00E97878">
        <w:rPr>
          <w:rFonts w:ascii="Times New Roman" w:hAnsi="Times New Roman" w:cs="Times New Roman"/>
          <w:sz w:val="24"/>
          <w:szCs w:val="24"/>
          <w:vertAlign w:val="subscript"/>
        </w:rPr>
        <w:t>z</w:t>
      </w:r>
      <w:proofErr w:type="spellEnd"/>
      <w:r w:rsidR="00B51E34" w:rsidRPr="00E97878">
        <w:rPr>
          <w:rFonts w:ascii="Times New Roman" w:hAnsi="Times New Roman" w:cs="Times New Roman"/>
          <w:sz w:val="24"/>
          <w:szCs w:val="24"/>
        </w:rPr>
        <w:t>轨道不参与杂化，</w:t>
      </w:r>
      <w:r w:rsidR="000C7151" w:rsidRPr="00E97878">
        <w:rPr>
          <w:rFonts w:ascii="Times New Roman" w:hAnsi="Times New Roman" w:cs="Times New Roman"/>
          <w:sz w:val="24"/>
          <w:szCs w:val="24"/>
        </w:rPr>
        <w:t>从而</w:t>
      </w:r>
      <w:r w:rsidR="00B51E34" w:rsidRPr="00E97878">
        <w:rPr>
          <w:rFonts w:ascii="Times New Roman" w:hAnsi="Times New Roman" w:cs="Times New Roman"/>
          <w:sz w:val="24"/>
          <w:szCs w:val="24"/>
        </w:rPr>
        <w:t>出现了类似石墨烯能带中的狄拉克锥结构</w:t>
      </w:r>
      <w:r w:rsidR="0090076D" w:rsidRPr="00E97878">
        <w:rPr>
          <w:rFonts w:ascii="Times New Roman" w:hAnsi="Times New Roman" w:cs="Times New Roman"/>
          <w:sz w:val="24"/>
          <w:szCs w:val="24"/>
        </w:rPr>
        <w:t>（图</w:t>
      </w:r>
      <w:r w:rsidR="0090076D" w:rsidRPr="00E97878">
        <w:rPr>
          <w:rFonts w:ascii="Times New Roman" w:hAnsi="Times New Roman" w:cs="Times New Roman"/>
          <w:sz w:val="24"/>
          <w:szCs w:val="24"/>
        </w:rPr>
        <w:t>5</w:t>
      </w:r>
      <w:r w:rsidR="0090076D" w:rsidRPr="00E97878">
        <w:rPr>
          <w:rFonts w:ascii="Times New Roman" w:hAnsi="Times New Roman" w:cs="Times New Roman"/>
          <w:sz w:val="24"/>
          <w:szCs w:val="24"/>
        </w:rPr>
        <w:t>）</w:t>
      </w:r>
      <w:r w:rsidR="00E97878" w:rsidRPr="00E97878">
        <w:rPr>
          <w:rFonts w:ascii="Times New Roman" w:hAnsi="Times New Roman" w:cs="Times New Roman"/>
          <w:sz w:val="24"/>
          <w:szCs w:val="24"/>
        </w:rPr>
        <w:t>；</w:t>
      </w:r>
      <w:r w:rsidR="000C7151" w:rsidRPr="00E97878">
        <w:rPr>
          <w:rFonts w:ascii="Times New Roman" w:hAnsi="Times New Roman" w:cs="Times New Roman"/>
          <w:sz w:val="24"/>
          <w:szCs w:val="24"/>
        </w:rPr>
        <w:t>在整体能带结构上，自由锑烯为半导体能带，在平面锑烯中则转变为半金属，且材料在边界处出现了</w:t>
      </w:r>
      <w:r w:rsidR="00DB5122">
        <w:rPr>
          <w:rFonts w:ascii="Times New Roman" w:hAnsi="Times New Roman" w:cs="Times New Roman" w:hint="eastAsia"/>
          <w:sz w:val="24"/>
          <w:szCs w:val="24"/>
        </w:rPr>
        <w:t>“</w:t>
      </w:r>
      <w:r w:rsidR="000C7151" w:rsidRPr="00E97878">
        <w:rPr>
          <w:rFonts w:ascii="Times New Roman" w:hAnsi="Times New Roman" w:cs="Times New Roman"/>
          <w:sz w:val="24"/>
          <w:szCs w:val="24"/>
        </w:rPr>
        <w:t>非平庸</w:t>
      </w:r>
      <w:r w:rsidR="00DB5122">
        <w:rPr>
          <w:rFonts w:ascii="Times New Roman" w:hAnsi="Times New Roman" w:cs="Times New Roman" w:hint="eastAsia"/>
          <w:sz w:val="24"/>
          <w:szCs w:val="24"/>
        </w:rPr>
        <w:t>”</w:t>
      </w:r>
      <w:r w:rsidR="000C7151" w:rsidRPr="00E97878">
        <w:rPr>
          <w:rFonts w:ascii="Times New Roman" w:hAnsi="Times New Roman" w:cs="Times New Roman"/>
          <w:sz w:val="24"/>
          <w:szCs w:val="24"/>
        </w:rPr>
        <w:t>的拓扑态</w:t>
      </w:r>
      <w:r w:rsidR="0090076D" w:rsidRPr="00E97878">
        <w:rPr>
          <w:rFonts w:ascii="Times New Roman" w:hAnsi="Times New Roman" w:cs="Times New Roman"/>
          <w:sz w:val="24"/>
          <w:szCs w:val="24"/>
        </w:rPr>
        <w:t>（图</w:t>
      </w:r>
      <w:r w:rsidR="0090076D" w:rsidRPr="00E97878">
        <w:rPr>
          <w:rFonts w:ascii="Times New Roman" w:hAnsi="Times New Roman" w:cs="Times New Roman"/>
          <w:sz w:val="24"/>
          <w:szCs w:val="24"/>
        </w:rPr>
        <w:t>6</w:t>
      </w:r>
      <w:r w:rsidR="0090076D" w:rsidRPr="00E97878">
        <w:rPr>
          <w:rFonts w:ascii="Times New Roman" w:hAnsi="Times New Roman" w:cs="Times New Roman"/>
          <w:sz w:val="24"/>
          <w:szCs w:val="24"/>
        </w:rPr>
        <w:t>）</w:t>
      </w:r>
      <w:r w:rsidR="000C7151" w:rsidRPr="00E97878">
        <w:rPr>
          <w:rFonts w:ascii="Times New Roman" w:hAnsi="Times New Roman" w:cs="Times New Roman"/>
          <w:sz w:val="24"/>
          <w:szCs w:val="24"/>
        </w:rPr>
        <w:t>。</w:t>
      </w:r>
      <w:r w:rsidR="00634576">
        <w:rPr>
          <w:rFonts w:ascii="Times New Roman" w:hAnsi="Times New Roman" w:cs="Times New Roman" w:hint="eastAsia"/>
          <w:sz w:val="24"/>
          <w:szCs w:val="24"/>
        </w:rPr>
        <w:t xml:space="preserve"> </w:t>
      </w:r>
    </w:p>
    <w:p w:rsidR="0090076D" w:rsidRPr="00E97878" w:rsidRDefault="0090076D" w:rsidP="00AB34A3">
      <w:pPr>
        <w:spacing w:line="360" w:lineRule="auto"/>
        <w:ind w:firstLineChars="200" w:firstLine="480"/>
        <w:rPr>
          <w:rFonts w:ascii="Times New Roman" w:hAnsi="Times New Roman" w:cs="Times New Roman"/>
          <w:sz w:val="24"/>
        </w:rPr>
      </w:pPr>
      <w:r w:rsidRPr="00E97878">
        <w:rPr>
          <w:rFonts w:ascii="Times New Roman" w:hAnsi="Times New Roman" w:cs="Times New Roman"/>
          <w:sz w:val="24"/>
        </w:rPr>
        <w:t>该工作通过衬底与薄膜之间的相互作用，实现了</w:t>
      </w:r>
      <w:r w:rsidR="00E97878" w:rsidRPr="00E97878">
        <w:rPr>
          <w:rFonts w:ascii="Times New Roman" w:hAnsi="Times New Roman" w:cs="Times New Roman"/>
          <w:sz w:val="24"/>
        </w:rPr>
        <w:t>平面结构</w:t>
      </w:r>
      <w:r w:rsidR="00DB5122">
        <w:rPr>
          <w:rFonts w:ascii="Times New Roman" w:hAnsi="Times New Roman" w:cs="Times New Roman" w:hint="eastAsia"/>
          <w:sz w:val="24"/>
        </w:rPr>
        <w:t>高质量</w:t>
      </w:r>
      <w:r w:rsidR="00E97878" w:rsidRPr="00E97878">
        <w:rPr>
          <w:rFonts w:ascii="Times New Roman" w:hAnsi="Times New Roman" w:cs="Times New Roman"/>
          <w:sz w:val="24"/>
        </w:rPr>
        <w:t>锑烯</w:t>
      </w:r>
      <w:r w:rsidR="00DB5122">
        <w:rPr>
          <w:rFonts w:ascii="Times New Roman" w:hAnsi="Times New Roman" w:cs="Times New Roman" w:hint="eastAsia"/>
          <w:sz w:val="24"/>
        </w:rPr>
        <w:t>的制备</w:t>
      </w:r>
      <w:r w:rsidR="00E97878" w:rsidRPr="00E97878">
        <w:rPr>
          <w:rFonts w:ascii="Times New Roman" w:hAnsi="Times New Roman" w:cs="Times New Roman"/>
          <w:sz w:val="24"/>
        </w:rPr>
        <w:t>，</w:t>
      </w:r>
      <w:r w:rsidR="00216CCD" w:rsidRPr="00216CCD">
        <w:rPr>
          <w:rFonts w:ascii="Times New Roman" w:hAnsi="Times New Roman" w:cs="Times New Roman" w:hint="eastAsia"/>
          <w:sz w:val="24"/>
        </w:rPr>
        <w:t>为锑烯结构和性质的调制提供了新的研究方法</w:t>
      </w:r>
      <w:r w:rsidRPr="00E97878">
        <w:rPr>
          <w:rFonts w:ascii="Times New Roman" w:hAnsi="Times New Roman" w:cs="Times New Roman"/>
          <w:sz w:val="24"/>
        </w:rPr>
        <w:t>；同时，平面锑烯在电子结构上</w:t>
      </w:r>
      <w:r w:rsidR="00DB5122">
        <w:rPr>
          <w:rFonts w:ascii="Times New Roman" w:hAnsi="Times New Roman" w:cs="Times New Roman" w:hint="eastAsia"/>
          <w:sz w:val="24"/>
        </w:rPr>
        <w:t>出现了</w:t>
      </w:r>
      <w:r w:rsidRPr="00E97878">
        <w:rPr>
          <w:rFonts w:ascii="Times New Roman" w:hAnsi="Times New Roman" w:cs="Times New Roman"/>
          <w:sz w:val="24"/>
        </w:rPr>
        <w:t>新的拓扑边界态</w:t>
      </w:r>
      <w:r w:rsidR="00E97878" w:rsidRPr="00E97878">
        <w:rPr>
          <w:rFonts w:ascii="Times New Roman" w:hAnsi="Times New Roman" w:cs="Times New Roman"/>
          <w:sz w:val="24"/>
        </w:rPr>
        <w:t>，</w:t>
      </w:r>
      <w:r w:rsidRPr="00E97878">
        <w:rPr>
          <w:rFonts w:ascii="Times New Roman" w:hAnsi="Times New Roman" w:cs="Times New Roman"/>
          <w:sz w:val="24"/>
        </w:rPr>
        <w:t>使其具备了在拓扑相关</w:t>
      </w:r>
      <w:r w:rsidR="00AE7832" w:rsidRPr="00E97878">
        <w:rPr>
          <w:rFonts w:ascii="Times New Roman" w:hAnsi="Times New Roman" w:cs="Times New Roman"/>
          <w:sz w:val="24"/>
        </w:rPr>
        <w:t>方面</w:t>
      </w:r>
      <w:r w:rsidRPr="00E97878">
        <w:rPr>
          <w:rFonts w:ascii="Times New Roman" w:hAnsi="Times New Roman" w:cs="Times New Roman"/>
          <w:sz w:val="24"/>
        </w:rPr>
        <w:t>的应用潜力，大大拓展了材料</w:t>
      </w:r>
      <w:r w:rsidR="00AE7832" w:rsidRPr="00E97878">
        <w:rPr>
          <w:rFonts w:ascii="Times New Roman" w:hAnsi="Times New Roman" w:cs="Times New Roman"/>
          <w:sz w:val="24"/>
        </w:rPr>
        <w:t>未来</w:t>
      </w:r>
      <w:r w:rsidRPr="00E97878">
        <w:rPr>
          <w:rFonts w:ascii="Times New Roman" w:hAnsi="Times New Roman" w:cs="Times New Roman"/>
          <w:sz w:val="24"/>
        </w:rPr>
        <w:t>的应用</w:t>
      </w:r>
      <w:r w:rsidR="00AE7832" w:rsidRPr="00E97878">
        <w:rPr>
          <w:rFonts w:ascii="Times New Roman" w:hAnsi="Times New Roman" w:cs="Times New Roman"/>
          <w:sz w:val="24"/>
        </w:rPr>
        <w:t>领域</w:t>
      </w:r>
      <w:r w:rsidRPr="00E97878">
        <w:rPr>
          <w:rFonts w:ascii="Times New Roman" w:hAnsi="Times New Roman" w:cs="Times New Roman"/>
          <w:sz w:val="24"/>
        </w:rPr>
        <w:t>。</w:t>
      </w:r>
    </w:p>
    <w:p w:rsidR="00AB34A3" w:rsidRPr="00E97878" w:rsidRDefault="00AE7832" w:rsidP="00AB34A3">
      <w:pPr>
        <w:spacing w:after="240" w:line="360" w:lineRule="auto"/>
        <w:ind w:firstLineChars="202" w:firstLine="485"/>
        <w:rPr>
          <w:rFonts w:ascii="Times New Roman" w:hAnsi="Times New Roman" w:cs="Times New Roman"/>
          <w:sz w:val="24"/>
          <w:szCs w:val="24"/>
        </w:rPr>
      </w:pPr>
      <w:r w:rsidRPr="00E97878">
        <w:rPr>
          <w:rFonts w:ascii="Times New Roman" w:hAnsi="Times New Roman" w:cs="Times New Roman"/>
          <w:sz w:val="24"/>
          <w:szCs w:val="24"/>
        </w:rPr>
        <w:t>相关结果发表在</w:t>
      </w:r>
      <w:r w:rsidR="00AB34A3" w:rsidRPr="00E97878">
        <w:rPr>
          <w:rFonts w:ascii="Times New Roman" w:hAnsi="Times New Roman" w:cs="Times New Roman"/>
          <w:sz w:val="24"/>
          <w:szCs w:val="24"/>
        </w:rPr>
        <w:t xml:space="preserve">Nano Letters 18, </w:t>
      </w:r>
      <w:r w:rsidRPr="00E97878">
        <w:rPr>
          <w:rFonts w:ascii="Times New Roman" w:hAnsi="Times New Roman" w:cs="Times New Roman"/>
          <w:sz w:val="24"/>
          <w:szCs w:val="24"/>
        </w:rPr>
        <w:t>2133−2139 (2018)</w:t>
      </w:r>
      <w:r w:rsidR="00AB34A3" w:rsidRPr="00E97878">
        <w:rPr>
          <w:rFonts w:ascii="Times New Roman" w:hAnsi="Times New Roman" w:cs="Times New Roman"/>
          <w:sz w:val="24"/>
          <w:szCs w:val="24"/>
        </w:rPr>
        <w:t>.</w:t>
      </w:r>
      <w:r w:rsidR="00AB34A3" w:rsidRPr="00E97878">
        <w:rPr>
          <w:rFonts w:ascii="Times New Roman" w:eastAsia="宋体" w:hAnsi="Times New Roman" w:cs="Times New Roman"/>
          <w:sz w:val="24"/>
          <w:szCs w:val="24"/>
        </w:rPr>
        <w:t xml:space="preserve"> </w:t>
      </w:r>
      <w:r w:rsidR="00AB34A3" w:rsidRPr="00E97878">
        <w:rPr>
          <w:rFonts w:ascii="Times New Roman" w:eastAsia="宋体" w:hAnsi="Times New Roman" w:cs="Times New Roman"/>
          <w:sz w:val="24"/>
          <w:szCs w:val="24"/>
        </w:rPr>
        <w:t>该项研究获得了国家自然科学基金委（</w:t>
      </w:r>
      <w:r w:rsidR="00AB34A3" w:rsidRPr="00E97878">
        <w:rPr>
          <w:rFonts w:ascii="Times New Roman" w:eastAsia="宋体" w:hAnsi="Times New Roman" w:cs="Times New Roman"/>
          <w:sz w:val="24"/>
          <w:szCs w:val="24"/>
        </w:rPr>
        <w:t>61725107, 51572290</w:t>
      </w:r>
      <w:r w:rsidR="00AB34A3" w:rsidRPr="00E97878">
        <w:rPr>
          <w:rFonts w:ascii="Times New Roman" w:eastAsia="宋体" w:hAnsi="Times New Roman" w:cs="Times New Roman"/>
          <w:sz w:val="24"/>
          <w:szCs w:val="24"/>
        </w:rPr>
        <w:t>）、科技部（</w:t>
      </w:r>
      <w:r w:rsidR="00AB34A3" w:rsidRPr="00E97878">
        <w:rPr>
          <w:rFonts w:ascii="Times New Roman" w:eastAsia="宋体" w:hAnsi="Times New Roman" w:cs="Times New Roman"/>
          <w:sz w:val="24"/>
          <w:szCs w:val="24"/>
        </w:rPr>
        <w:t>2016YFA0202300</w:t>
      </w:r>
      <w:r w:rsidR="00AB34A3" w:rsidRPr="00E97878">
        <w:rPr>
          <w:rFonts w:ascii="Times New Roman" w:eastAsia="宋体" w:hAnsi="Times New Roman" w:cs="Times New Roman"/>
          <w:sz w:val="24"/>
          <w:szCs w:val="24"/>
        </w:rPr>
        <w:t>，</w:t>
      </w:r>
      <w:r w:rsidR="00AB34A3" w:rsidRPr="00E97878">
        <w:rPr>
          <w:rFonts w:ascii="Times New Roman" w:eastAsia="宋体" w:hAnsi="Times New Roman" w:cs="Times New Roman"/>
          <w:sz w:val="24"/>
          <w:szCs w:val="24"/>
        </w:rPr>
        <w:t>2013CBA01600</w:t>
      </w:r>
      <w:r w:rsidR="00AB34A3" w:rsidRPr="00E97878">
        <w:rPr>
          <w:rFonts w:ascii="Times New Roman" w:eastAsia="宋体" w:hAnsi="Times New Roman" w:cs="Times New Roman"/>
          <w:sz w:val="24"/>
          <w:szCs w:val="24"/>
        </w:rPr>
        <w:t>）和中国科学院的支持。</w:t>
      </w:r>
      <w:r w:rsidR="00AB34A3" w:rsidRPr="00E97878">
        <w:rPr>
          <w:rFonts w:ascii="Times New Roman" w:hAnsi="Times New Roman" w:cs="Times New Roman"/>
          <w:sz w:val="24"/>
          <w:szCs w:val="24"/>
        </w:rPr>
        <w:t xml:space="preserve">  </w:t>
      </w:r>
      <w:r w:rsidR="00634576">
        <w:rPr>
          <w:rFonts w:ascii="Times New Roman" w:hAnsi="Times New Roman" w:cs="Times New Roman"/>
          <w:sz w:val="24"/>
          <w:szCs w:val="24"/>
        </w:rPr>
        <w:t xml:space="preserve"> </w:t>
      </w:r>
    </w:p>
    <w:p w:rsidR="00D64EF7" w:rsidRDefault="00AB34A3" w:rsidP="005A511F">
      <w:pPr>
        <w:spacing w:line="360" w:lineRule="auto"/>
        <w:rPr>
          <w:rFonts w:ascii="Times New Roman" w:hAnsi="Times New Roman" w:cs="Times New Roman"/>
        </w:rPr>
      </w:pPr>
      <w:r w:rsidRPr="00E97878">
        <w:rPr>
          <w:rFonts w:ascii="Times New Roman" w:hAnsi="Times New Roman" w:cs="Times New Roman"/>
          <w:sz w:val="24"/>
          <w:szCs w:val="24"/>
        </w:rPr>
        <w:t>文章链接</w:t>
      </w:r>
      <w:r w:rsidRPr="00E97878">
        <w:rPr>
          <w:rFonts w:ascii="Times New Roman" w:hAnsi="Times New Roman" w:cs="Times New Roman"/>
          <w:sz w:val="24"/>
          <w:szCs w:val="24"/>
        </w:rPr>
        <w:t>:</w:t>
      </w:r>
      <w:r w:rsidRPr="00E97878">
        <w:rPr>
          <w:rFonts w:ascii="Times New Roman" w:hAnsi="Times New Roman" w:cs="Times New Roman"/>
        </w:rPr>
        <w:t xml:space="preserve"> </w:t>
      </w:r>
    </w:p>
    <w:p w:rsidR="00AE7832" w:rsidRPr="00E97878" w:rsidRDefault="00FF1344" w:rsidP="005A511F">
      <w:pPr>
        <w:spacing w:line="360" w:lineRule="auto"/>
        <w:rPr>
          <w:rFonts w:ascii="Times New Roman" w:hAnsi="Times New Roman" w:cs="Times New Roman"/>
          <w:szCs w:val="24"/>
        </w:rPr>
      </w:pPr>
      <w:hyperlink r:id="rId6" w:history="1">
        <w:r w:rsidR="00D64EF7" w:rsidRPr="00D64EF7">
          <w:rPr>
            <w:rStyle w:val="a3"/>
            <w:rFonts w:ascii="Times New Roman" w:hAnsi="Times New Roman" w:cs="Times New Roman"/>
            <w:szCs w:val="24"/>
          </w:rPr>
          <w:t>https://pubs.acs.org/doi/abs/10.1021/acs.nanolett.8b00429</w:t>
        </w:r>
      </w:hyperlink>
    </w:p>
    <w:p w:rsidR="00AB34A3" w:rsidRPr="00E97878" w:rsidRDefault="00AB34A3" w:rsidP="003B7CC7">
      <w:pPr>
        <w:spacing w:line="360" w:lineRule="auto"/>
        <w:ind w:firstLineChars="200" w:firstLine="420"/>
        <w:rPr>
          <w:rFonts w:ascii="Times New Roman" w:hAnsi="Times New Roman" w:cs="Times New Roman"/>
          <w:szCs w:val="24"/>
        </w:rPr>
      </w:pPr>
    </w:p>
    <w:p w:rsidR="00AB34A3" w:rsidRPr="00E97878" w:rsidRDefault="00AB34A3" w:rsidP="003B7CC7">
      <w:pPr>
        <w:spacing w:line="360" w:lineRule="auto"/>
        <w:ind w:firstLineChars="200" w:firstLine="480"/>
        <w:rPr>
          <w:rFonts w:ascii="Times New Roman" w:hAnsi="Times New Roman" w:cs="Times New Roman"/>
          <w:sz w:val="24"/>
        </w:rPr>
      </w:pPr>
    </w:p>
    <w:p w:rsidR="00AB34A3" w:rsidRPr="00E97878" w:rsidRDefault="00AB34A3" w:rsidP="003B7CC7">
      <w:pPr>
        <w:spacing w:line="360" w:lineRule="auto"/>
        <w:ind w:firstLineChars="200" w:firstLine="480"/>
        <w:rPr>
          <w:rFonts w:ascii="Times New Roman" w:hAnsi="Times New Roman" w:cs="Times New Roman"/>
          <w:sz w:val="24"/>
        </w:rPr>
      </w:pPr>
    </w:p>
    <w:p w:rsidR="00AB34A3" w:rsidRPr="00E97878" w:rsidRDefault="00AB34A3" w:rsidP="003B7CC7">
      <w:pPr>
        <w:spacing w:line="360" w:lineRule="auto"/>
        <w:ind w:firstLineChars="200" w:firstLine="480"/>
        <w:rPr>
          <w:rFonts w:ascii="Times New Roman" w:hAnsi="Times New Roman" w:cs="Times New Roman"/>
          <w:sz w:val="24"/>
        </w:rPr>
      </w:pPr>
    </w:p>
    <w:p w:rsidR="00AB34A3" w:rsidRPr="00E97878" w:rsidRDefault="00AB34A3" w:rsidP="003B7CC7">
      <w:pPr>
        <w:spacing w:line="360" w:lineRule="auto"/>
        <w:ind w:firstLineChars="200" w:firstLine="480"/>
        <w:rPr>
          <w:rFonts w:ascii="Times New Roman" w:hAnsi="Times New Roman" w:cs="Times New Roman"/>
          <w:sz w:val="24"/>
        </w:rPr>
      </w:pPr>
    </w:p>
    <w:p w:rsidR="00AB34A3" w:rsidRPr="00E97878" w:rsidRDefault="00AB34A3" w:rsidP="003B7CC7">
      <w:pPr>
        <w:spacing w:line="360" w:lineRule="auto"/>
        <w:ind w:firstLineChars="200" w:firstLine="480"/>
        <w:rPr>
          <w:rFonts w:ascii="Times New Roman" w:hAnsi="Times New Roman" w:cs="Times New Roman"/>
          <w:sz w:val="24"/>
        </w:rPr>
      </w:pPr>
    </w:p>
    <w:p w:rsidR="00AB34A3" w:rsidRPr="00E97878" w:rsidRDefault="00AB34A3" w:rsidP="003B7CC7">
      <w:pPr>
        <w:spacing w:line="360" w:lineRule="auto"/>
        <w:ind w:firstLineChars="200" w:firstLine="480"/>
        <w:rPr>
          <w:rFonts w:ascii="Times New Roman" w:hAnsi="Times New Roman" w:cs="Times New Roman"/>
          <w:sz w:val="24"/>
        </w:rPr>
      </w:pPr>
    </w:p>
    <w:p w:rsidR="00297C11" w:rsidRPr="00E97878" w:rsidRDefault="00297C11" w:rsidP="00AB34A3">
      <w:pPr>
        <w:spacing w:line="360" w:lineRule="auto"/>
        <w:jc w:val="left"/>
        <w:rPr>
          <w:rFonts w:ascii="Times New Roman" w:hAnsi="Times New Roman" w:cs="Times New Roman"/>
          <w:sz w:val="24"/>
        </w:rPr>
      </w:pPr>
    </w:p>
    <w:p w:rsidR="00AB34A3" w:rsidRPr="00E97878" w:rsidRDefault="00AB34A3" w:rsidP="00F1064F">
      <w:pPr>
        <w:spacing w:line="360" w:lineRule="auto"/>
        <w:jc w:val="center"/>
        <w:rPr>
          <w:rFonts w:ascii="Times New Roman" w:hAnsi="Times New Roman" w:cs="Times New Roman"/>
          <w:sz w:val="24"/>
        </w:rPr>
      </w:pPr>
      <w:r w:rsidRPr="00E97878">
        <w:rPr>
          <w:rFonts w:ascii="Times New Roman" w:hAnsi="Times New Roman" w:cs="Times New Roman"/>
          <w:noProof/>
          <w:sz w:val="24"/>
        </w:rPr>
        <w:lastRenderedPageBreak/>
        <w:drawing>
          <wp:inline distT="0" distB="0" distL="0" distR="0" wp14:anchorId="7C045F8C" wp14:editId="7CB3B820">
            <wp:extent cx="4590439" cy="1858061"/>
            <wp:effectExtent l="0" t="0" r="0" b="889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rotWithShape="1">
                    <a:blip r:embed="rId7"/>
                    <a:srcRect b="47256"/>
                    <a:stretch/>
                  </pic:blipFill>
                  <pic:spPr>
                    <a:xfrm>
                      <a:off x="0" y="0"/>
                      <a:ext cx="4596455" cy="1860496"/>
                    </a:xfrm>
                    <a:prstGeom prst="rect">
                      <a:avLst/>
                    </a:prstGeom>
                  </pic:spPr>
                </pic:pic>
              </a:graphicData>
            </a:graphic>
          </wp:inline>
        </w:drawing>
      </w:r>
    </w:p>
    <w:p w:rsidR="00F1064F" w:rsidRDefault="00AB34A3" w:rsidP="00297C11">
      <w:pPr>
        <w:spacing w:line="360" w:lineRule="auto"/>
        <w:rPr>
          <w:rFonts w:ascii="Times New Roman" w:hAnsi="Times New Roman" w:cs="Times New Roman"/>
        </w:rPr>
      </w:pPr>
      <w:r w:rsidRPr="00E97878">
        <w:rPr>
          <w:rFonts w:ascii="Times New Roman" w:hAnsi="Times New Roman" w:cs="Times New Roman"/>
          <w:b/>
        </w:rPr>
        <w:t>图</w:t>
      </w:r>
      <w:r w:rsidRPr="00E97878">
        <w:rPr>
          <w:rFonts w:ascii="Times New Roman" w:hAnsi="Times New Roman" w:cs="Times New Roman"/>
          <w:b/>
        </w:rPr>
        <w:t>1</w:t>
      </w:r>
      <w:r w:rsidR="00F1064F" w:rsidRPr="00E97878">
        <w:rPr>
          <w:rFonts w:ascii="Times New Roman" w:hAnsi="Times New Roman" w:cs="Times New Roman"/>
          <w:b/>
        </w:rPr>
        <w:t>.</w:t>
      </w:r>
      <w:r w:rsidR="00F1064F" w:rsidRPr="00E97878">
        <w:rPr>
          <w:rFonts w:ascii="Times New Roman" w:hAnsi="Times New Roman" w:cs="Times New Roman"/>
        </w:rPr>
        <w:t>两种晶体结构的单层锑烯。（</w:t>
      </w:r>
      <w:r w:rsidR="00F1064F" w:rsidRPr="00E97878">
        <w:rPr>
          <w:rFonts w:ascii="Times New Roman" w:hAnsi="Times New Roman" w:cs="Times New Roman"/>
        </w:rPr>
        <w:t>a</w:t>
      </w:r>
      <w:r w:rsidR="00F1064F" w:rsidRPr="00E97878">
        <w:rPr>
          <w:rFonts w:ascii="Times New Roman" w:hAnsi="Times New Roman" w:cs="Times New Roman"/>
        </w:rPr>
        <w:t>）翘曲蜂巢状结构的单层锑烯；（</w:t>
      </w:r>
      <w:r w:rsidR="00F1064F" w:rsidRPr="00E97878">
        <w:rPr>
          <w:rFonts w:ascii="Times New Roman" w:hAnsi="Times New Roman" w:cs="Times New Roman"/>
        </w:rPr>
        <w:t>b</w:t>
      </w:r>
      <w:r w:rsidR="00F1064F" w:rsidRPr="00E97878">
        <w:rPr>
          <w:rFonts w:ascii="Times New Roman" w:hAnsi="Times New Roman" w:cs="Times New Roman"/>
        </w:rPr>
        <w:t>）平面蜂巢状结构的单层锑烯。</w:t>
      </w:r>
    </w:p>
    <w:p w:rsidR="00297C11" w:rsidRPr="00E97878" w:rsidRDefault="00297C11" w:rsidP="00297C11">
      <w:pPr>
        <w:spacing w:line="360" w:lineRule="auto"/>
        <w:rPr>
          <w:rFonts w:ascii="Times New Roman" w:hAnsi="Times New Roman" w:cs="Times New Roman"/>
        </w:rPr>
      </w:pPr>
    </w:p>
    <w:p w:rsidR="00AB34A3" w:rsidRPr="00E97878" w:rsidRDefault="00E34FDD" w:rsidP="00F1064F">
      <w:pPr>
        <w:spacing w:line="360" w:lineRule="auto"/>
        <w:rPr>
          <w:rFonts w:ascii="Times New Roman" w:hAnsi="Times New Roman" w:cs="Times New Roman"/>
        </w:rPr>
      </w:pPr>
      <w:r w:rsidRPr="00E97878">
        <w:rPr>
          <w:rFonts w:ascii="Times New Roman" w:hAnsi="Times New Roman" w:cs="Times New Roman"/>
          <w:b/>
          <w:noProof/>
          <w:sz w:val="22"/>
        </w:rPr>
        <w:drawing>
          <wp:inline distT="0" distB="0" distL="0" distR="0" wp14:anchorId="14704A19" wp14:editId="32D7656B">
            <wp:extent cx="5274310" cy="3241807"/>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241807"/>
                    </a:xfrm>
                    <a:prstGeom prst="rect">
                      <a:avLst/>
                    </a:prstGeom>
                    <a:noFill/>
                  </pic:spPr>
                </pic:pic>
              </a:graphicData>
            </a:graphic>
          </wp:inline>
        </w:drawing>
      </w:r>
    </w:p>
    <w:p w:rsidR="001B016C" w:rsidRPr="00E97878" w:rsidRDefault="00E34FDD" w:rsidP="00F1064F">
      <w:pPr>
        <w:spacing w:line="360" w:lineRule="auto"/>
        <w:rPr>
          <w:rFonts w:ascii="Times New Roman" w:hAnsi="Times New Roman" w:cs="Times New Roman"/>
          <w:sz w:val="22"/>
        </w:rPr>
      </w:pPr>
      <w:r w:rsidRPr="00E97878">
        <w:rPr>
          <w:rFonts w:ascii="Times New Roman" w:hAnsi="Times New Roman" w:cs="Times New Roman"/>
          <w:b/>
        </w:rPr>
        <w:t>图</w:t>
      </w:r>
      <w:r w:rsidRPr="00E97878">
        <w:rPr>
          <w:rFonts w:ascii="Times New Roman" w:hAnsi="Times New Roman" w:cs="Times New Roman"/>
          <w:b/>
        </w:rPr>
        <w:t>2.</w:t>
      </w:r>
      <w:r w:rsidR="00E10DFC">
        <w:rPr>
          <w:rFonts w:ascii="Times New Roman" w:hAnsi="Times New Roman" w:cs="Times New Roman"/>
          <w:b/>
        </w:rPr>
        <w:t xml:space="preserve"> </w:t>
      </w:r>
      <w:r w:rsidR="00E10DFC">
        <w:rPr>
          <w:rFonts w:ascii="Times New Roman" w:eastAsia="宋体" w:hAnsi="Times New Roman" w:cs="Times New Roman" w:hint="eastAsia"/>
          <w:sz w:val="24"/>
          <w:szCs w:val="24"/>
        </w:rPr>
        <w:t>平面蜂窝状</w:t>
      </w:r>
      <w:r w:rsidR="00E10DFC" w:rsidRPr="00C96952">
        <w:rPr>
          <w:rFonts w:ascii="Times New Roman" w:eastAsia="宋体" w:hAnsi="Times New Roman" w:cs="Times New Roman"/>
          <w:sz w:val="24"/>
          <w:szCs w:val="24"/>
        </w:rPr>
        <w:t>单层锑烯</w:t>
      </w:r>
      <w:r w:rsidR="00E10DFC">
        <w:rPr>
          <w:rFonts w:ascii="Times New Roman" w:eastAsia="宋体" w:hAnsi="Times New Roman" w:cs="Times New Roman" w:hint="eastAsia"/>
          <w:sz w:val="24"/>
          <w:szCs w:val="24"/>
        </w:rPr>
        <w:t>在</w:t>
      </w:r>
      <w:r w:rsidR="00E10DFC">
        <w:rPr>
          <w:rFonts w:ascii="Times New Roman" w:eastAsia="宋体" w:hAnsi="Times New Roman" w:cs="Times New Roman" w:hint="eastAsia"/>
          <w:sz w:val="24"/>
          <w:szCs w:val="24"/>
        </w:rPr>
        <w:t>Ag</w:t>
      </w:r>
      <w:r w:rsidR="00E10DFC">
        <w:rPr>
          <w:rFonts w:ascii="Times New Roman" w:eastAsia="宋体" w:hAnsi="Times New Roman" w:cs="Times New Roman"/>
          <w:sz w:val="24"/>
          <w:szCs w:val="24"/>
        </w:rPr>
        <w:t>(111)</w:t>
      </w:r>
      <w:r w:rsidR="00E10DFC">
        <w:rPr>
          <w:rFonts w:ascii="Times New Roman" w:eastAsia="宋体" w:hAnsi="Times New Roman" w:cs="Times New Roman" w:hint="eastAsia"/>
          <w:sz w:val="24"/>
          <w:szCs w:val="24"/>
        </w:rPr>
        <w:t>上</w:t>
      </w:r>
      <w:r w:rsidR="00E10DFC" w:rsidRPr="00C87AFA">
        <w:rPr>
          <w:rFonts w:ascii="Times New Roman" w:eastAsia="宋体" w:hAnsi="Times New Roman" w:cs="Times New Roman"/>
          <w:sz w:val="24"/>
          <w:szCs w:val="24"/>
        </w:rPr>
        <w:t>制备示意图</w:t>
      </w:r>
      <w:r w:rsidR="00E10DFC">
        <w:rPr>
          <w:rFonts w:ascii="Times New Roman" w:eastAsia="宋体" w:hAnsi="Times New Roman" w:cs="Times New Roman" w:hint="eastAsia"/>
          <w:sz w:val="24"/>
          <w:szCs w:val="24"/>
        </w:rPr>
        <w:t>、</w:t>
      </w:r>
      <w:r w:rsidR="00E10DFC" w:rsidRPr="00C87AFA">
        <w:rPr>
          <w:rFonts w:ascii="Times New Roman" w:eastAsia="宋体" w:hAnsi="Times New Roman" w:cs="Times New Roman"/>
          <w:sz w:val="24"/>
          <w:szCs w:val="24"/>
        </w:rPr>
        <w:t>LEED</w:t>
      </w:r>
      <w:r w:rsidR="00E10DFC">
        <w:rPr>
          <w:rFonts w:ascii="Times New Roman" w:eastAsia="宋体" w:hAnsi="Times New Roman" w:cs="Times New Roman" w:hint="eastAsia"/>
          <w:sz w:val="24"/>
          <w:szCs w:val="24"/>
        </w:rPr>
        <w:t>、</w:t>
      </w:r>
      <w:r w:rsidR="00E10DFC" w:rsidRPr="00C87AFA">
        <w:rPr>
          <w:rFonts w:ascii="Times New Roman" w:eastAsia="宋体" w:hAnsi="Times New Roman" w:cs="Times New Roman"/>
          <w:sz w:val="24"/>
          <w:szCs w:val="24"/>
        </w:rPr>
        <w:t>大面积</w:t>
      </w:r>
      <w:r w:rsidR="00E10DFC">
        <w:rPr>
          <w:rFonts w:ascii="Times New Roman" w:eastAsia="宋体" w:hAnsi="Times New Roman" w:cs="Times New Roman" w:hint="eastAsia"/>
          <w:sz w:val="24"/>
          <w:szCs w:val="24"/>
        </w:rPr>
        <w:t>及精细结构</w:t>
      </w:r>
      <w:r w:rsidR="00E10DFC">
        <w:rPr>
          <w:rFonts w:ascii="Times New Roman" w:eastAsia="宋体" w:hAnsi="Times New Roman" w:cs="Times New Roman" w:hint="eastAsia"/>
          <w:sz w:val="24"/>
          <w:szCs w:val="24"/>
        </w:rPr>
        <w:t>S</w:t>
      </w:r>
      <w:r w:rsidR="00E10DFC" w:rsidRPr="00C87AFA">
        <w:rPr>
          <w:rFonts w:ascii="Times New Roman" w:eastAsia="宋体" w:hAnsi="Times New Roman" w:cs="Times New Roman"/>
          <w:sz w:val="24"/>
          <w:szCs w:val="24"/>
        </w:rPr>
        <w:t>TM</w:t>
      </w:r>
      <w:r w:rsidR="00E10DFC" w:rsidRPr="00C87AFA">
        <w:rPr>
          <w:rFonts w:ascii="Times New Roman" w:eastAsia="宋体" w:hAnsi="Times New Roman" w:cs="Times New Roman"/>
          <w:sz w:val="24"/>
          <w:szCs w:val="24"/>
        </w:rPr>
        <w:t>图像。</w:t>
      </w:r>
      <w:r w:rsidRPr="00E97878">
        <w:rPr>
          <w:rFonts w:ascii="Times New Roman" w:hAnsi="Times New Roman" w:cs="Times New Roman"/>
        </w:rPr>
        <w:t>（</w:t>
      </w:r>
      <w:r w:rsidRPr="00E97878">
        <w:rPr>
          <w:rFonts w:ascii="Times New Roman" w:hAnsi="Times New Roman" w:cs="Times New Roman"/>
        </w:rPr>
        <w:t>a</w:t>
      </w:r>
      <w:r w:rsidRPr="00E97878">
        <w:rPr>
          <w:rFonts w:ascii="Times New Roman" w:hAnsi="Times New Roman" w:cs="Times New Roman"/>
        </w:rPr>
        <w:t>）外延生长平面锑烯的生长过程示意图；（</w:t>
      </w:r>
      <w:r w:rsidRPr="00E97878">
        <w:rPr>
          <w:rFonts w:ascii="Times New Roman" w:hAnsi="Times New Roman" w:cs="Times New Roman"/>
        </w:rPr>
        <w:t>b</w:t>
      </w:r>
      <w:r w:rsidRPr="00E97878">
        <w:rPr>
          <w:rFonts w:ascii="Times New Roman" w:hAnsi="Times New Roman" w:cs="Times New Roman"/>
        </w:rPr>
        <w:t>）样品生长前与（</w:t>
      </w:r>
      <w:r w:rsidRPr="00E97878">
        <w:rPr>
          <w:rFonts w:ascii="Times New Roman" w:hAnsi="Times New Roman" w:cs="Times New Roman"/>
        </w:rPr>
        <w:t>c</w:t>
      </w:r>
      <w:r w:rsidRPr="00E97878">
        <w:rPr>
          <w:rFonts w:ascii="Times New Roman" w:hAnsi="Times New Roman" w:cs="Times New Roman"/>
        </w:rPr>
        <w:t>）生长后的</w:t>
      </w:r>
      <w:r w:rsidRPr="00E97878">
        <w:rPr>
          <w:rFonts w:ascii="Times New Roman" w:hAnsi="Times New Roman" w:cs="Times New Roman"/>
        </w:rPr>
        <w:t>LEED</w:t>
      </w:r>
      <w:r w:rsidRPr="00E97878">
        <w:rPr>
          <w:rFonts w:ascii="Times New Roman" w:hAnsi="Times New Roman" w:cs="Times New Roman"/>
        </w:rPr>
        <w:t>图像</w:t>
      </w:r>
      <w:r w:rsidR="001B016C" w:rsidRPr="00E97878">
        <w:rPr>
          <w:rFonts w:ascii="Times New Roman" w:hAnsi="Times New Roman" w:cs="Times New Roman"/>
        </w:rPr>
        <w:t>，在衬底</w:t>
      </w:r>
      <w:r w:rsidR="00297C11" w:rsidRPr="00297C11">
        <w:rPr>
          <w:rFonts w:ascii="Times New Roman" w:hAnsi="Times New Roman" w:cs="Times New Roman"/>
        </w:rPr>
        <w:t>Ag(111)</w:t>
      </w:r>
      <w:r w:rsidR="001B016C" w:rsidRPr="00E97878">
        <w:rPr>
          <w:rFonts w:ascii="Times New Roman" w:hAnsi="Times New Roman" w:cs="Times New Roman"/>
        </w:rPr>
        <w:t>表面形成了（</w:t>
      </w:r>
      <w:r w:rsidR="001B016C" w:rsidRPr="00E97878">
        <w:rPr>
          <w:rFonts w:ascii="Times New Roman" w:hAnsi="Times New Roman" w:cs="Times New Roman"/>
        </w:rPr>
        <w:t>√3×√3</w:t>
      </w:r>
      <w:r w:rsidR="001B016C" w:rsidRPr="00E97878">
        <w:rPr>
          <w:rFonts w:ascii="Times New Roman" w:hAnsi="Times New Roman" w:cs="Times New Roman"/>
        </w:rPr>
        <w:t>）的超晶格结构</w:t>
      </w:r>
      <w:r w:rsidRPr="00E97878">
        <w:rPr>
          <w:rFonts w:ascii="Times New Roman" w:hAnsi="Times New Roman" w:cs="Times New Roman"/>
        </w:rPr>
        <w:t>；（</w:t>
      </w:r>
      <w:r w:rsidRPr="00E97878">
        <w:rPr>
          <w:rFonts w:ascii="Times New Roman" w:hAnsi="Times New Roman" w:cs="Times New Roman"/>
        </w:rPr>
        <w:t>d</w:t>
      </w:r>
      <w:r w:rsidRPr="00E97878">
        <w:rPr>
          <w:rFonts w:ascii="Times New Roman" w:hAnsi="Times New Roman" w:cs="Times New Roman"/>
        </w:rPr>
        <w:t>）单层锑烯薄膜大面积</w:t>
      </w:r>
      <w:r w:rsidRPr="00E97878">
        <w:rPr>
          <w:rFonts w:ascii="Times New Roman" w:hAnsi="Times New Roman" w:cs="Times New Roman"/>
        </w:rPr>
        <w:t>STM</w:t>
      </w:r>
      <w:r w:rsidRPr="00E97878">
        <w:rPr>
          <w:rFonts w:ascii="Times New Roman" w:hAnsi="Times New Roman" w:cs="Times New Roman"/>
        </w:rPr>
        <w:t>图像；（</w:t>
      </w:r>
      <w:r w:rsidRPr="00E97878">
        <w:rPr>
          <w:rFonts w:ascii="Times New Roman" w:hAnsi="Times New Roman" w:cs="Times New Roman"/>
        </w:rPr>
        <w:t>e</w:t>
      </w:r>
      <w:r w:rsidRPr="00E97878">
        <w:rPr>
          <w:rFonts w:ascii="Times New Roman" w:hAnsi="Times New Roman" w:cs="Times New Roman"/>
        </w:rPr>
        <w:t>）单层锑烯薄膜高分辨图像，具有无起伏的蜂巢结构，</w:t>
      </w:r>
      <w:r w:rsidR="001B016C" w:rsidRPr="00E97878">
        <w:rPr>
          <w:rFonts w:ascii="Times New Roman" w:hAnsi="Times New Roman" w:cs="Times New Roman"/>
        </w:rPr>
        <w:t>（</w:t>
      </w:r>
      <w:r w:rsidR="001B016C" w:rsidRPr="00E97878">
        <w:rPr>
          <w:rFonts w:ascii="Times New Roman" w:hAnsi="Times New Roman" w:cs="Times New Roman"/>
        </w:rPr>
        <w:t>f</w:t>
      </w:r>
      <w:r w:rsidR="001B016C" w:rsidRPr="00E97878">
        <w:rPr>
          <w:rFonts w:ascii="Times New Roman" w:hAnsi="Times New Roman" w:cs="Times New Roman"/>
        </w:rPr>
        <w:t>）周期为</w:t>
      </w:r>
      <w:r w:rsidR="001B016C" w:rsidRPr="00E97878">
        <w:rPr>
          <w:rFonts w:ascii="Times New Roman" w:hAnsi="Times New Roman" w:cs="Times New Roman"/>
        </w:rPr>
        <w:t xml:space="preserve">5.01 </w:t>
      </w:r>
      <w:r w:rsidR="001B016C" w:rsidRPr="00E97878">
        <w:rPr>
          <w:rFonts w:ascii="Times New Roman" w:hAnsi="Times New Roman" w:cs="Times New Roman"/>
          <w:sz w:val="22"/>
        </w:rPr>
        <w:t>Å</w:t>
      </w:r>
      <w:r w:rsidR="001B016C" w:rsidRPr="00E97878">
        <w:rPr>
          <w:rFonts w:ascii="Times New Roman" w:hAnsi="Times New Roman" w:cs="Times New Roman"/>
          <w:sz w:val="22"/>
        </w:rPr>
        <w:t>。</w:t>
      </w:r>
    </w:p>
    <w:p w:rsidR="001B016C" w:rsidRPr="00E97878" w:rsidRDefault="001B016C">
      <w:pPr>
        <w:widowControl/>
        <w:jc w:val="left"/>
        <w:rPr>
          <w:rFonts w:ascii="Times New Roman" w:hAnsi="Times New Roman" w:cs="Times New Roman"/>
          <w:sz w:val="22"/>
        </w:rPr>
      </w:pPr>
      <w:r w:rsidRPr="00E97878">
        <w:rPr>
          <w:rFonts w:ascii="Times New Roman" w:hAnsi="Times New Roman" w:cs="Times New Roman"/>
          <w:sz w:val="22"/>
        </w:rPr>
        <w:br w:type="page"/>
      </w:r>
    </w:p>
    <w:p w:rsidR="00E34FDD" w:rsidRPr="00E97878" w:rsidRDefault="001B016C" w:rsidP="00F1064F">
      <w:pPr>
        <w:spacing w:line="360" w:lineRule="auto"/>
        <w:rPr>
          <w:rFonts w:ascii="Times New Roman" w:hAnsi="Times New Roman" w:cs="Times New Roman"/>
        </w:rPr>
      </w:pPr>
      <w:r w:rsidRPr="00E97878">
        <w:rPr>
          <w:rFonts w:ascii="Times New Roman" w:hAnsi="Times New Roman" w:cs="Times New Roman"/>
          <w:noProof/>
          <w:sz w:val="22"/>
        </w:rPr>
        <w:lastRenderedPageBreak/>
        <w:drawing>
          <wp:inline distT="0" distB="0" distL="0" distR="0" wp14:anchorId="3FC23444" wp14:editId="185BE3FB">
            <wp:extent cx="5274310" cy="33564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356437"/>
                    </a:xfrm>
                    <a:prstGeom prst="rect">
                      <a:avLst/>
                    </a:prstGeom>
                    <a:noFill/>
                  </pic:spPr>
                </pic:pic>
              </a:graphicData>
            </a:graphic>
          </wp:inline>
        </w:drawing>
      </w:r>
    </w:p>
    <w:p w:rsidR="005C7BE8" w:rsidRPr="00E97878" w:rsidRDefault="001B016C" w:rsidP="00297C11">
      <w:pPr>
        <w:spacing w:line="360" w:lineRule="auto"/>
        <w:rPr>
          <w:rFonts w:ascii="Times New Roman" w:hAnsi="Times New Roman" w:cs="Times New Roman"/>
          <w:szCs w:val="21"/>
        </w:rPr>
      </w:pPr>
      <w:r w:rsidRPr="00E97878">
        <w:rPr>
          <w:rFonts w:ascii="Times New Roman" w:hAnsi="Times New Roman" w:cs="Times New Roman"/>
          <w:b/>
        </w:rPr>
        <w:t>图</w:t>
      </w:r>
      <w:r w:rsidRPr="00E97878">
        <w:rPr>
          <w:rFonts w:ascii="Times New Roman" w:hAnsi="Times New Roman" w:cs="Times New Roman"/>
          <w:b/>
        </w:rPr>
        <w:t>3</w:t>
      </w:r>
      <w:r w:rsidRPr="00E97878">
        <w:rPr>
          <w:rFonts w:ascii="Times New Roman" w:hAnsi="Times New Roman" w:cs="Times New Roman"/>
        </w:rPr>
        <w:t>.</w:t>
      </w:r>
      <w:r w:rsidR="00E10DFC">
        <w:rPr>
          <w:rFonts w:ascii="Times New Roman" w:hAnsi="Times New Roman" w:cs="Times New Roman"/>
        </w:rPr>
        <w:t xml:space="preserve"> </w:t>
      </w:r>
      <w:r w:rsidR="00E10DFC">
        <w:rPr>
          <w:rFonts w:ascii="Times New Roman" w:hAnsi="Times New Roman" w:cs="Times New Roman" w:hint="eastAsia"/>
        </w:rPr>
        <w:t>锑烯高分辨</w:t>
      </w:r>
      <w:r w:rsidR="00E10DFC">
        <w:rPr>
          <w:rFonts w:ascii="Times New Roman" w:hAnsi="Times New Roman" w:cs="Times New Roman" w:hint="eastAsia"/>
        </w:rPr>
        <w:t>STM</w:t>
      </w:r>
      <w:r w:rsidR="00E10DFC">
        <w:rPr>
          <w:rFonts w:ascii="Times New Roman" w:hAnsi="Times New Roman" w:cs="Times New Roman" w:hint="eastAsia"/>
        </w:rPr>
        <w:t>图像、理论模型及电子局域功函数。</w:t>
      </w:r>
      <w:r w:rsidRPr="00E97878">
        <w:rPr>
          <w:rFonts w:ascii="Times New Roman" w:hAnsi="Times New Roman" w:cs="Times New Roman"/>
        </w:rPr>
        <w:t>（</w:t>
      </w:r>
      <w:r w:rsidRPr="00E97878">
        <w:rPr>
          <w:rFonts w:ascii="Times New Roman" w:hAnsi="Times New Roman" w:cs="Times New Roman"/>
        </w:rPr>
        <w:t>a</w:t>
      </w:r>
      <w:r w:rsidRPr="00E97878">
        <w:rPr>
          <w:rFonts w:ascii="Times New Roman" w:hAnsi="Times New Roman" w:cs="Times New Roman"/>
        </w:rPr>
        <w:t>）锑烯原子分辨</w:t>
      </w:r>
      <w:r w:rsidRPr="00E97878">
        <w:rPr>
          <w:rFonts w:ascii="Times New Roman" w:hAnsi="Times New Roman" w:cs="Times New Roman"/>
        </w:rPr>
        <w:t>STM</w:t>
      </w:r>
      <w:r w:rsidRPr="00E97878">
        <w:rPr>
          <w:rFonts w:ascii="Times New Roman" w:hAnsi="Times New Roman" w:cs="Times New Roman"/>
        </w:rPr>
        <w:t>图，（</w:t>
      </w:r>
      <w:r w:rsidRPr="00E97878">
        <w:rPr>
          <w:rFonts w:ascii="Times New Roman" w:hAnsi="Times New Roman" w:cs="Times New Roman"/>
        </w:rPr>
        <w:t>b</w:t>
      </w:r>
      <w:r w:rsidRPr="00E97878">
        <w:rPr>
          <w:rFonts w:ascii="Times New Roman" w:hAnsi="Times New Roman" w:cs="Times New Roman"/>
        </w:rPr>
        <w:t>）</w:t>
      </w:r>
      <w:r w:rsidRPr="00E97878">
        <w:rPr>
          <w:rFonts w:ascii="Times New Roman" w:hAnsi="Times New Roman" w:cs="Times New Roman"/>
        </w:rPr>
        <w:t>STM</w:t>
      </w:r>
      <w:r w:rsidRPr="00E97878">
        <w:rPr>
          <w:rFonts w:ascii="Times New Roman" w:hAnsi="Times New Roman" w:cs="Times New Roman"/>
        </w:rPr>
        <w:t>模拟和（</w:t>
      </w:r>
      <w:r w:rsidRPr="00E97878">
        <w:rPr>
          <w:rFonts w:ascii="Times New Roman" w:hAnsi="Times New Roman" w:cs="Times New Roman"/>
        </w:rPr>
        <w:t>c</w:t>
      </w:r>
      <w:r w:rsidRPr="00E97878">
        <w:rPr>
          <w:rFonts w:ascii="Times New Roman" w:hAnsi="Times New Roman" w:cs="Times New Roman"/>
        </w:rPr>
        <w:t>）结构模型，相互符合的非常好，证明其具有无起伏的平面蜂巢状结构；（</w:t>
      </w:r>
      <w:r w:rsidRPr="00E97878">
        <w:rPr>
          <w:rFonts w:ascii="Times New Roman" w:hAnsi="Times New Roman" w:cs="Times New Roman"/>
        </w:rPr>
        <w:t>d</w:t>
      </w:r>
      <w:r w:rsidRPr="00E97878">
        <w:rPr>
          <w:rFonts w:ascii="Times New Roman" w:hAnsi="Times New Roman" w:cs="Times New Roman"/>
        </w:rPr>
        <w:t>）（</w:t>
      </w:r>
      <w:r w:rsidRPr="00E97878">
        <w:rPr>
          <w:rFonts w:ascii="Times New Roman" w:hAnsi="Times New Roman" w:cs="Times New Roman"/>
        </w:rPr>
        <w:t>e</w:t>
      </w:r>
      <w:r w:rsidRPr="00E97878">
        <w:rPr>
          <w:rFonts w:ascii="Times New Roman" w:hAnsi="Times New Roman" w:cs="Times New Roman"/>
        </w:rPr>
        <w:t>）</w:t>
      </w:r>
      <w:r w:rsidRPr="00E97878">
        <w:rPr>
          <w:rFonts w:ascii="Times New Roman" w:hAnsi="Times New Roman" w:cs="Times New Roman"/>
          <w:szCs w:val="21"/>
        </w:rPr>
        <w:t>电子局域函数顶视图和切面图，表</w:t>
      </w:r>
      <w:r w:rsidR="005C7BE8" w:rsidRPr="00E97878">
        <w:rPr>
          <w:rFonts w:ascii="Times New Roman" w:hAnsi="Times New Roman" w:cs="Times New Roman"/>
          <w:szCs w:val="21"/>
        </w:rPr>
        <w:t>明</w:t>
      </w:r>
      <w:r w:rsidRPr="00E97878">
        <w:rPr>
          <w:rFonts w:ascii="Times New Roman" w:hAnsi="Times New Roman" w:cs="Times New Roman"/>
          <w:szCs w:val="21"/>
        </w:rPr>
        <w:t>薄膜与衬底之间只有较弱的相互作用</w:t>
      </w:r>
      <w:r w:rsidR="005C7BE8" w:rsidRPr="00E97878">
        <w:rPr>
          <w:rFonts w:ascii="Times New Roman" w:hAnsi="Times New Roman" w:cs="Times New Roman"/>
          <w:szCs w:val="21"/>
        </w:rPr>
        <w:t>。</w:t>
      </w:r>
    </w:p>
    <w:p w:rsidR="001B016C" w:rsidRPr="00E97878" w:rsidRDefault="005C7BE8" w:rsidP="00F46D41">
      <w:pPr>
        <w:spacing w:line="360" w:lineRule="auto"/>
        <w:jc w:val="center"/>
        <w:rPr>
          <w:rFonts w:ascii="Times New Roman" w:hAnsi="Times New Roman" w:cs="Times New Roman"/>
        </w:rPr>
      </w:pPr>
      <w:r w:rsidRPr="00E97878">
        <w:rPr>
          <w:rFonts w:ascii="Times New Roman" w:hAnsi="Times New Roman" w:cs="Times New Roman"/>
          <w:b/>
          <w:noProof/>
          <w:sz w:val="22"/>
        </w:rPr>
        <w:drawing>
          <wp:inline distT="0" distB="0" distL="0" distR="0" wp14:anchorId="0DA77848" wp14:editId="6CBE1960">
            <wp:extent cx="5274310" cy="386660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66605"/>
                    </a:xfrm>
                    <a:prstGeom prst="rect">
                      <a:avLst/>
                    </a:prstGeom>
                    <a:noFill/>
                  </pic:spPr>
                </pic:pic>
              </a:graphicData>
            </a:graphic>
          </wp:inline>
        </w:drawing>
      </w:r>
    </w:p>
    <w:p w:rsidR="00F46D41" w:rsidRPr="00E97878" w:rsidRDefault="005C7BE8" w:rsidP="00297C11">
      <w:pPr>
        <w:spacing w:line="360" w:lineRule="auto"/>
        <w:rPr>
          <w:rFonts w:ascii="Times New Roman" w:hAnsi="Times New Roman" w:cs="Times New Roman"/>
        </w:rPr>
      </w:pPr>
      <w:r w:rsidRPr="00E97878">
        <w:rPr>
          <w:rFonts w:ascii="Times New Roman" w:hAnsi="Times New Roman" w:cs="Times New Roman"/>
          <w:b/>
        </w:rPr>
        <w:t>图</w:t>
      </w:r>
      <w:r w:rsidRPr="00E97878">
        <w:rPr>
          <w:rFonts w:ascii="Times New Roman" w:hAnsi="Times New Roman" w:cs="Times New Roman"/>
          <w:b/>
        </w:rPr>
        <w:t>4</w:t>
      </w:r>
      <w:r w:rsidRPr="00E97878">
        <w:rPr>
          <w:rFonts w:ascii="Times New Roman" w:hAnsi="Times New Roman" w:cs="Times New Roman"/>
        </w:rPr>
        <w:t>.</w:t>
      </w:r>
      <w:r w:rsidR="00E10DFC">
        <w:rPr>
          <w:rFonts w:ascii="Times New Roman" w:hAnsi="Times New Roman" w:cs="Times New Roman"/>
        </w:rPr>
        <w:t xml:space="preserve"> </w:t>
      </w:r>
      <w:r w:rsidR="00E10DFC" w:rsidRPr="005A511F">
        <w:rPr>
          <w:rFonts w:ascii="Times New Roman" w:eastAsia="宋体" w:hAnsi="Times New Roman" w:cs="Times New Roman"/>
          <w:szCs w:val="21"/>
        </w:rPr>
        <w:t>Ag(111)</w:t>
      </w:r>
      <w:r w:rsidR="00E10DFC" w:rsidRPr="005A511F">
        <w:rPr>
          <w:rFonts w:ascii="Times New Roman" w:eastAsia="宋体" w:hAnsi="Times New Roman" w:cs="Times New Roman" w:hint="eastAsia"/>
          <w:szCs w:val="21"/>
        </w:rPr>
        <w:t>表面平面蜂窝状单层锑烯制备前后</w:t>
      </w:r>
      <w:r w:rsidR="00E10DFC" w:rsidRPr="005A511F">
        <w:rPr>
          <w:rFonts w:ascii="Times New Roman" w:eastAsia="宋体" w:hAnsi="Times New Roman" w:cs="Times New Roman"/>
          <w:szCs w:val="21"/>
        </w:rPr>
        <w:t>XPS</w:t>
      </w:r>
      <w:r w:rsidR="00E10DFC" w:rsidRPr="005A511F">
        <w:rPr>
          <w:rFonts w:ascii="Times New Roman" w:eastAsia="宋体" w:hAnsi="Times New Roman" w:cs="Times New Roman" w:hint="eastAsia"/>
          <w:szCs w:val="21"/>
        </w:rPr>
        <w:t>表征</w:t>
      </w:r>
      <w:r w:rsidR="00E10DFC">
        <w:rPr>
          <w:rFonts w:ascii="Times New Roman" w:eastAsia="宋体" w:hAnsi="Times New Roman" w:cs="Times New Roman" w:hint="eastAsia"/>
          <w:szCs w:val="21"/>
        </w:rPr>
        <w:t>。</w:t>
      </w:r>
      <w:r w:rsidRPr="00E97878">
        <w:rPr>
          <w:rFonts w:ascii="Times New Roman" w:hAnsi="Times New Roman" w:cs="Times New Roman"/>
        </w:rPr>
        <w:t>（</w:t>
      </w:r>
      <w:r w:rsidRPr="00E97878">
        <w:rPr>
          <w:rFonts w:ascii="Times New Roman" w:hAnsi="Times New Roman" w:cs="Times New Roman"/>
        </w:rPr>
        <w:t>a</w:t>
      </w:r>
      <w:r w:rsidRPr="00E97878">
        <w:rPr>
          <w:rFonts w:ascii="Times New Roman" w:hAnsi="Times New Roman" w:cs="Times New Roman"/>
        </w:rPr>
        <w:t>）</w:t>
      </w:r>
      <w:r w:rsidRPr="00E97878">
        <w:rPr>
          <w:rFonts w:ascii="Times New Roman" w:hAnsi="Times New Roman" w:cs="Times New Roman"/>
        </w:rPr>
        <w:t>Ag</w:t>
      </w:r>
      <w:r w:rsidR="00E10DFC">
        <w:rPr>
          <w:rFonts w:ascii="Times New Roman" w:hAnsi="Times New Roman" w:cs="Times New Roman" w:hint="eastAsia"/>
        </w:rPr>
        <w:t>(</w:t>
      </w:r>
      <w:r w:rsidRPr="00E97878">
        <w:rPr>
          <w:rFonts w:ascii="Times New Roman" w:hAnsi="Times New Roman" w:cs="Times New Roman"/>
        </w:rPr>
        <w:t>111</w:t>
      </w:r>
      <w:r w:rsidR="00E10DFC">
        <w:rPr>
          <w:rFonts w:ascii="Times New Roman" w:hAnsi="Times New Roman" w:cs="Times New Roman" w:hint="eastAsia"/>
        </w:rPr>
        <w:t>)</w:t>
      </w:r>
      <w:r w:rsidRPr="00E97878">
        <w:rPr>
          <w:rFonts w:ascii="Times New Roman" w:hAnsi="Times New Roman" w:cs="Times New Roman"/>
        </w:rPr>
        <w:t>单晶表面生长单层锑烯前后银元素</w:t>
      </w:r>
      <w:r w:rsidRPr="00E97878">
        <w:rPr>
          <w:rFonts w:ascii="Times New Roman" w:hAnsi="Times New Roman" w:cs="Times New Roman"/>
        </w:rPr>
        <w:t>XPS</w:t>
      </w:r>
      <w:r w:rsidRPr="00E97878">
        <w:rPr>
          <w:rFonts w:ascii="Times New Roman" w:hAnsi="Times New Roman" w:cs="Times New Roman"/>
        </w:rPr>
        <w:t>测试结果；（</w:t>
      </w:r>
      <w:r w:rsidRPr="00E97878">
        <w:rPr>
          <w:rFonts w:ascii="Times New Roman" w:hAnsi="Times New Roman" w:cs="Times New Roman"/>
        </w:rPr>
        <w:t>b</w:t>
      </w:r>
      <w:r w:rsidRPr="00E97878">
        <w:rPr>
          <w:rFonts w:ascii="Times New Roman" w:hAnsi="Times New Roman" w:cs="Times New Roman"/>
        </w:rPr>
        <w:t>）锑烯生长完成后锑元素</w:t>
      </w:r>
      <w:r w:rsidRPr="00E97878">
        <w:rPr>
          <w:rFonts w:ascii="Times New Roman" w:hAnsi="Times New Roman" w:cs="Times New Roman"/>
        </w:rPr>
        <w:t>XPS</w:t>
      </w:r>
      <w:r w:rsidRPr="00E97878">
        <w:rPr>
          <w:rFonts w:ascii="Times New Roman" w:hAnsi="Times New Roman" w:cs="Times New Roman"/>
        </w:rPr>
        <w:t>测试结果；（</w:t>
      </w:r>
      <w:r w:rsidRPr="00E97878">
        <w:rPr>
          <w:rFonts w:ascii="Times New Roman" w:hAnsi="Times New Roman" w:cs="Times New Roman"/>
        </w:rPr>
        <w:t>c</w:t>
      </w:r>
      <w:r w:rsidRPr="00E97878">
        <w:rPr>
          <w:rFonts w:ascii="Times New Roman" w:hAnsi="Times New Roman" w:cs="Times New Roman"/>
        </w:rPr>
        <w:t>）和（</w:t>
      </w:r>
      <w:r w:rsidRPr="00E97878">
        <w:rPr>
          <w:rFonts w:ascii="Times New Roman" w:hAnsi="Times New Roman" w:cs="Times New Roman"/>
        </w:rPr>
        <w:t>d</w:t>
      </w:r>
      <w:r w:rsidRPr="00E97878">
        <w:rPr>
          <w:rFonts w:ascii="Times New Roman" w:hAnsi="Times New Roman" w:cs="Times New Roman"/>
        </w:rPr>
        <w:t>）样</w:t>
      </w:r>
      <w:r w:rsidRPr="00E97878">
        <w:rPr>
          <w:rFonts w:ascii="Times New Roman" w:hAnsi="Times New Roman" w:cs="Times New Roman"/>
        </w:rPr>
        <w:lastRenderedPageBreak/>
        <w:t>品退火前后银和锑元素</w:t>
      </w:r>
      <w:r w:rsidRPr="00E97878">
        <w:rPr>
          <w:rFonts w:ascii="Times New Roman" w:hAnsi="Times New Roman" w:cs="Times New Roman"/>
        </w:rPr>
        <w:t>XPS</w:t>
      </w:r>
      <w:r w:rsidRPr="00E97878">
        <w:rPr>
          <w:rFonts w:ascii="Times New Roman" w:hAnsi="Times New Roman" w:cs="Times New Roman"/>
        </w:rPr>
        <w:t>测试结果。</w:t>
      </w:r>
    </w:p>
    <w:p w:rsidR="005C7BE8" w:rsidRPr="00E97878" w:rsidRDefault="00F46D41" w:rsidP="00F46D41">
      <w:pPr>
        <w:spacing w:line="360" w:lineRule="auto"/>
        <w:jc w:val="center"/>
        <w:rPr>
          <w:rFonts w:ascii="Times New Roman" w:hAnsi="Times New Roman" w:cs="Times New Roman"/>
        </w:rPr>
      </w:pPr>
      <w:r w:rsidRPr="00E97878">
        <w:rPr>
          <w:rFonts w:ascii="Times New Roman" w:hAnsi="Times New Roman" w:cs="Times New Roman"/>
          <w:noProof/>
        </w:rPr>
        <w:drawing>
          <wp:inline distT="0" distB="0" distL="0" distR="0" wp14:anchorId="2A0EB988">
            <wp:extent cx="4933769" cy="1997049"/>
            <wp:effectExtent l="0" t="0" r="0" b="381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9066" cy="2011336"/>
                    </a:xfrm>
                    <a:prstGeom prst="rect">
                      <a:avLst/>
                    </a:prstGeom>
                    <a:noFill/>
                  </pic:spPr>
                </pic:pic>
              </a:graphicData>
            </a:graphic>
          </wp:inline>
        </w:drawing>
      </w:r>
    </w:p>
    <w:p w:rsidR="00F46D41" w:rsidRDefault="00F46D41" w:rsidP="00297C11">
      <w:pPr>
        <w:spacing w:line="360" w:lineRule="auto"/>
        <w:rPr>
          <w:rFonts w:ascii="Times New Roman" w:hAnsi="Times New Roman" w:cs="Times New Roman"/>
          <w:szCs w:val="24"/>
        </w:rPr>
      </w:pPr>
      <w:r w:rsidRPr="00E97878">
        <w:rPr>
          <w:rFonts w:ascii="Times New Roman" w:hAnsi="Times New Roman" w:cs="Times New Roman"/>
          <w:b/>
        </w:rPr>
        <w:t>图</w:t>
      </w:r>
      <w:r w:rsidRPr="00E97878">
        <w:rPr>
          <w:rFonts w:ascii="Times New Roman" w:hAnsi="Times New Roman" w:cs="Times New Roman"/>
          <w:b/>
        </w:rPr>
        <w:t>5</w:t>
      </w:r>
      <w:r w:rsidRPr="00E97878">
        <w:rPr>
          <w:rFonts w:ascii="Times New Roman" w:hAnsi="Times New Roman" w:cs="Times New Roman"/>
        </w:rPr>
        <w:t>.</w:t>
      </w:r>
      <w:r w:rsidRPr="00E97878">
        <w:rPr>
          <w:rFonts w:ascii="Times New Roman" w:hAnsi="Times New Roman" w:cs="Times New Roman"/>
        </w:rPr>
        <w:t>两种结构的锑烯中锑原子电子轨道</w:t>
      </w:r>
      <w:r w:rsidR="00E10DFC">
        <w:rPr>
          <w:rFonts w:ascii="Times New Roman" w:hAnsi="Times New Roman" w:cs="Times New Roman" w:hint="eastAsia"/>
        </w:rPr>
        <w:t>对能带贡献的理论</w:t>
      </w:r>
      <w:r w:rsidRPr="00E97878">
        <w:rPr>
          <w:rFonts w:ascii="Times New Roman" w:hAnsi="Times New Roman" w:cs="Times New Roman"/>
        </w:rPr>
        <w:t>计算。</w:t>
      </w:r>
      <w:r w:rsidRPr="00E97878">
        <w:rPr>
          <w:rFonts w:ascii="Times New Roman" w:hAnsi="Times New Roman" w:cs="Times New Roman"/>
          <w:szCs w:val="24"/>
        </w:rPr>
        <w:t>自由锑烯为部分杂化的</w:t>
      </w:r>
      <w:r w:rsidRPr="00E97878">
        <w:rPr>
          <w:rFonts w:ascii="Times New Roman" w:hAnsi="Times New Roman" w:cs="Times New Roman"/>
          <w:i/>
          <w:szCs w:val="24"/>
        </w:rPr>
        <w:t>sp</w:t>
      </w:r>
      <w:r w:rsidRPr="00E97878">
        <w:rPr>
          <w:rFonts w:ascii="Times New Roman" w:hAnsi="Times New Roman" w:cs="Times New Roman"/>
          <w:szCs w:val="24"/>
          <w:vertAlign w:val="superscript"/>
        </w:rPr>
        <w:t>3</w:t>
      </w:r>
      <w:r w:rsidRPr="00E97878">
        <w:rPr>
          <w:rFonts w:ascii="Times New Roman" w:hAnsi="Times New Roman" w:cs="Times New Roman"/>
          <w:szCs w:val="24"/>
        </w:rPr>
        <w:t>轨道（</w:t>
      </w:r>
      <w:r w:rsidRPr="00E97878">
        <w:rPr>
          <w:rFonts w:ascii="Times New Roman" w:hAnsi="Times New Roman" w:cs="Times New Roman"/>
          <w:szCs w:val="24"/>
        </w:rPr>
        <w:t>a-e, k</w:t>
      </w:r>
      <w:r w:rsidRPr="00E97878">
        <w:rPr>
          <w:rFonts w:ascii="Times New Roman" w:hAnsi="Times New Roman" w:cs="Times New Roman"/>
          <w:szCs w:val="24"/>
        </w:rPr>
        <w:t>），平面锑烯只形成</w:t>
      </w:r>
      <w:r w:rsidRPr="00E97878">
        <w:rPr>
          <w:rFonts w:ascii="Times New Roman" w:hAnsi="Times New Roman" w:cs="Times New Roman"/>
          <w:i/>
          <w:szCs w:val="24"/>
        </w:rPr>
        <w:t>sp</w:t>
      </w:r>
      <w:r w:rsidRPr="00E97878">
        <w:rPr>
          <w:rFonts w:ascii="Times New Roman" w:hAnsi="Times New Roman" w:cs="Times New Roman"/>
          <w:szCs w:val="24"/>
          <w:vertAlign w:val="superscript"/>
        </w:rPr>
        <w:t>2</w:t>
      </w:r>
      <w:r w:rsidRPr="00E97878">
        <w:rPr>
          <w:rFonts w:ascii="Times New Roman" w:hAnsi="Times New Roman" w:cs="Times New Roman"/>
          <w:szCs w:val="24"/>
        </w:rPr>
        <w:t>杂化轨道，面外的</w:t>
      </w:r>
      <w:proofErr w:type="spellStart"/>
      <w:r w:rsidRPr="00E97878">
        <w:rPr>
          <w:rFonts w:ascii="Times New Roman" w:hAnsi="Times New Roman" w:cs="Times New Roman"/>
          <w:i/>
          <w:szCs w:val="24"/>
        </w:rPr>
        <w:t>p</w:t>
      </w:r>
      <w:r w:rsidRPr="00E97878">
        <w:rPr>
          <w:rFonts w:ascii="Times New Roman" w:hAnsi="Times New Roman" w:cs="Times New Roman"/>
          <w:szCs w:val="24"/>
          <w:vertAlign w:val="subscript"/>
        </w:rPr>
        <w:t>z</w:t>
      </w:r>
      <w:proofErr w:type="spellEnd"/>
      <w:r w:rsidRPr="00E97878">
        <w:rPr>
          <w:rFonts w:ascii="Times New Roman" w:hAnsi="Times New Roman" w:cs="Times New Roman"/>
          <w:szCs w:val="24"/>
        </w:rPr>
        <w:t>轨道不参与杂化（</w:t>
      </w:r>
      <w:r w:rsidRPr="00E97878">
        <w:rPr>
          <w:rFonts w:ascii="Times New Roman" w:hAnsi="Times New Roman" w:cs="Times New Roman"/>
          <w:szCs w:val="24"/>
        </w:rPr>
        <w:t>f-j, l</w:t>
      </w:r>
      <w:r w:rsidRPr="00E97878">
        <w:rPr>
          <w:rFonts w:ascii="Times New Roman" w:hAnsi="Times New Roman" w:cs="Times New Roman"/>
          <w:szCs w:val="24"/>
        </w:rPr>
        <w:t>），从而出现了类似石墨烯能带中的狄拉克锥结构（</w:t>
      </w:r>
      <w:r w:rsidRPr="00E97878">
        <w:rPr>
          <w:rFonts w:ascii="Times New Roman" w:hAnsi="Times New Roman" w:cs="Times New Roman"/>
          <w:szCs w:val="24"/>
        </w:rPr>
        <w:t>j</w:t>
      </w:r>
      <w:r w:rsidRPr="00E97878">
        <w:rPr>
          <w:rFonts w:ascii="Times New Roman" w:hAnsi="Times New Roman" w:cs="Times New Roman"/>
          <w:szCs w:val="24"/>
        </w:rPr>
        <w:t>和</w:t>
      </w:r>
      <w:r w:rsidRPr="00E97878">
        <w:rPr>
          <w:rFonts w:ascii="Times New Roman" w:hAnsi="Times New Roman" w:cs="Times New Roman"/>
          <w:szCs w:val="24"/>
        </w:rPr>
        <w:t>l</w:t>
      </w:r>
      <w:r w:rsidRPr="00E97878">
        <w:rPr>
          <w:rFonts w:ascii="Times New Roman" w:hAnsi="Times New Roman" w:cs="Times New Roman"/>
          <w:szCs w:val="24"/>
        </w:rPr>
        <w:t>）。</w:t>
      </w:r>
    </w:p>
    <w:p w:rsidR="00297C11" w:rsidRDefault="00297C11" w:rsidP="00297C11">
      <w:pPr>
        <w:spacing w:line="360" w:lineRule="auto"/>
        <w:rPr>
          <w:rFonts w:ascii="Times New Roman" w:hAnsi="Times New Roman" w:cs="Times New Roman"/>
          <w:szCs w:val="24"/>
        </w:rPr>
      </w:pPr>
    </w:p>
    <w:p w:rsidR="00297C11" w:rsidRPr="00E97878" w:rsidRDefault="00297C11" w:rsidP="00297C11">
      <w:pPr>
        <w:spacing w:line="360" w:lineRule="auto"/>
        <w:rPr>
          <w:rFonts w:ascii="Times New Roman" w:hAnsi="Times New Roman" w:cs="Times New Roman"/>
          <w:szCs w:val="24"/>
        </w:rPr>
      </w:pPr>
    </w:p>
    <w:p w:rsidR="00F46D41" w:rsidRPr="00E97878" w:rsidRDefault="00F46D41" w:rsidP="00F46D41">
      <w:pPr>
        <w:spacing w:line="360" w:lineRule="auto"/>
        <w:rPr>
          <w:rFonts w:ascii="Times New Roman" w:hAnsi="Times New Roman" w:cs="Times New Roman"/>
          <w:sz w:val="22"/>
        </w:rPr>
      </w:pPr>
      <w:r w:rsidRPr="00E97878">
        <w:rPr>
          <w:rFonts w:ascii="Times New Roman" w:hAnsi="Times New Roman" w:cs="Times New Roman"/>
          <w:noProof/>
        </w:rPr>
        <w:drawing>
          <wp:inline distT="0" distB="0" distL="0" distR="0" wp14:anchorId="55C80C63" wp14:editId="76901252">
            <wp:extent cx="5175885" cy="2138045"/>
            <wp:effectExtent l="0" t="0" r="0" b="0"/>
            <wp:docPr id="185" name="图片 185"/>
            <wp:cNvGraphicFramePr/>
            <a:graphic xmlns:a="http://schemas.openxmlformats.org/drawingml/2006/main">
              <a:graphicData uri="http://schemas.openxmlformats.org/drawingml/2006/picture">
                <pic:pic xmlns:pic="http://schemas.openxmlformats.org/drawingml/2006/picture">
                  <pic:nvPicPr>
                    <pic:cNvPr id="185" name="图片 18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5885" cy="2138045"/>
                    </a:xfrm>
                    <a:prstGeom prst="rect">
                      <a:avLst/>
                    </a:prstGeom>
                    <a:noFill/>
                  </pic:spPr>
                </pic:pic>
              </a:graphicData>
            </a:graphic>
          </wp:inline>
        </w:drawing>
      </w:r>
    </w:p>
    <w:p w:rsidR="00F46D41" w:rsidRPr="00E97878" w:rsidRDefault="00F46D41" w:rsidP="00F46D41">
      <w:pPr>
        <w:spacing w:line="360" w:lineRule="auto"/>
        <w:rPr>
          <w:rFonts w:ascii="Times New Roman" w:hAnsi="Times New Roman" w:cs="Times New Roman"/>
        </w:rPr>
      </w:pPr>
      <w:r w:rsidRPr="00E97878">
        <w:rPr>
          <w:rFonts w:ascii="Times New Roman" w:hAnsi="Times New Roman" w:cs="Times New Roman"/>
          <w:b/>
        </w:rPr>
        <w:t>图</w:t>
      </w:r>
      <w:r w:rsidRPr="00E97878">
        <w:rPr>
          <w:rFonts w:ascii="Times New Roman" w:hAnsi="Times New Roman" w:cs="Times New Roman"/>
          <w:b/>
        </w:rPr>
        <w:t>6.</w:t>
      </w:r>
      <w:r w:rsidRPr="00E97878">
        <w:rPr>
          <w:rFonts w:ascii="Times New Roman" w:hAnsi="Times New Roman" w:cs="Times New Roman"/>
        </w:rPr>
        <w:t>两种结构锑烯的能带结构比较。（</w:t>
      </w:r>
      <w:r w:rsidRPr="00E97878">
        <w:rPr>
          <w:rFonts w:ascii="Times New Roman" w:hAnsi="Times New Roman" w:cs="Times New Roman"/>
        </w:rPr>
        <w:t>a</w:t>
      </w:r>
      <w:r w:rsidRPr="00E97878">
        <w:rPr>
          <w:rFonts w:ascii="Times New Roman" w:hAnsi="Times New Roman" w:cs="Times New Roman"/>
        </w:rPr>
        <w:t>）自由锑烯为半导体，（</w:t>
      </w:r>
      <w:r w:rsidRPr="00E97878">
        <w:rPr>
          <w:rFonts w:ascii="Times New Roman" w:hAnsi="Times New Roman" w:cs="Times New Roman"/>
        </w:rPr>
        <w:t>b</w:t>
      </w:r>
      <w:r w:rsidRPr="00E97878">
        <w:rPr>
          <w:rFonts w:ascii="Times New Roman" w:hAnsi="Times New Roman" w:cs="Times New Roman"/>
        </w:rPr>
        <w:t>）平面锑烯为半金属，且材料在边界处出现了</w:t>
      </w:r>
      <w:r w:rsidR="00E10DFC">
        <w:rPr>
          <w:rFonts w:ascii="Times New Roman" w:hAnsi="Times New Roman" w:cs="Times New Roman" w:hint="eastAsia"/>
        </w:rPr>
        <w:t>“</w:t>
      </w:r>
      <w:r w:rsidRPr="00E97878">
        <w:rPr>
          <w:rFonts w:ascii="Times New Roman" w:hAnsi="Times New Roman" w:cs="Times New Roman"/>
        </w:rPr>
        <w:t>非平庸</w:t>
      </w:r>
      <w:r w:rsidR="00E10DFC">
        <w:rPr>
          <w:rFonts w:ascii="Times New Roman" w:hAnsi="Times New Roman" w:cs="Times New Roman" w:hint="eastAsia"/>
        </w:rPr>
        <w:t>”</w:t>
      </w:r>
      <w:r w:rsidRPr="00E97878">
        <w:rPr>
          <w:rFonts w:ascii="Times New Roman" w:hAnsi="Times New Roman" w:cs="Times New Roman"/>
        </w:rPr>
        <w:t>的拓扑态。</w:t>
      </w:r>
    </w:p>
    <w:sectPr w:rsidR="00F46D41" w:rsidRPr="00E978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344" w:rsidRDefault="00FF1344" w:rsidP="00634576">
      <w:r>
        <w:separator/>
      </w:r>
    </w:p>
  </w:endnote>
  <w:endnote w:type="continuationSeparator" w:id="0">
    <w:p w:rsidR="00FF1344" w:rsidRDefault="00FF1344" w:rsidP="00634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344" w:rsidRDefault="00FF1344" w:rsidP="00634576">
      <w:r>
        <w:separator/>
      </w:r>
    </w:p>
  </w:footnote>
  <w:footnote w:type="continuationSeparator" w:id="0">
    <w:p w:rsidR="00FF1344" w:rsidRDefault="00FF1344" w:rsidP="006345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796"/>
    <w:rsid w:val="00017575"/>
    <w:rsid w:val="000C7151"/>
    <w:rsid w:val="000E3293"/>
    <w:rsid w:val="00157A72"/>
    <w:rsid w:val="0016101E"/>
    <w:rsid w:val="00197002"/>
    <w:rsid w:val="001B016C"/>
    <w:rsid w:val="001D0961"/>
    <w:rsid w:val="001E1018"/>
    <w:rsid w:val="00216CCD"/>
    <w:rsid w:val="002226F7"/>
    <w:rsid w:val="00297C11"/>
    <w:rsid w:val="0032283C"/>
    <w:rsid w:val="003878A3"/>
    <w:rsid w:val="003951E0"/>
    <w:rsid w:val="003B7CC7"/>
    <w:rsid w:val="00410783"/>
    <w:rsid w:val="00495DA9"/>
    <w:rsid w:val="004D2858"/>
    <w:rsid w:val="005729D5"/>
    <w:rsid w:val="005A511F"/>
    <w:rsid w:val="005C7BE8"/>
    <w:rsid w:val="005D13FD"/>
    <w:rsid w:val="00634576"/>
    <w:rsid w:val="00635FDA"/>
    <w:rsid w:val="0063669C"/>
    <w:rsid w:val="006753DD"/>
    <w:rsid w:val="0074182F"/>
    <w:rsid w:val="007C2074"/>
    <w:rsid w:val="007E2C87"/>
    <w:rsid w:val="008B0B37"/>
    <w:rsid w:val="0090076D"/>
    <w:rsid w:val="00995DA9"/>
    <w:rsid w:val="00A65560"/>
    <w:rsid w:val="00AB34A3"/>
    <w:rsid w:val="00AE7832"/>
    <w:rsid w:val="00B25796"/>
    <w:rsid w:val="00B334A6"/>
    <w:rsid w:val="00B51E34"/>
    <w:rsid w:val="00C5379D"/>
    <w:rsid w:val="00D56802"/>
    <w:rsid w:val="00D64EF7"/>
    <w:rsid w:val="00D74D10"/>
    <w:rsid w:val="00DB5122"/>
    <w:rsid w:val="00E10DFC"/>
    <w:rsid w:val="00E34FDD"/>
    <w:rsid w:val="00E35C8A"/>
    <w:rsid w:val="00E902D4"/>
    <w:rsid w:val="00E92158"/>
    <w:rsid w:val="00E97878"/>
    <w:rsid w:val="00EC235A"/>
    <w:rsid w:val="00F064A9"/>
    <w:rsid w:val="00F1064F"/>
    <w:rsid w:val="00F46D41"/>
    <w:rsid w:val="00FE4029"/>
    <w:rsid w:val="00FF1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5822B3-3275-41EC-BBCF-482364C2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34A3"/>
    <w:rPr>
      <w:color w:val="0563C1" w:themeColor="hyperlink"/>
      <w:u w:val="single"/>
    </w:rPr>
  </w:style>
  <w:style w:type="paragraph" w:styleId="a4">
    <w:name w:val="header"/>
    <w:basedOn w:val="a"/>
    <w:link w:val="a5"/>
    <w:uiPriority w:val="99"/>
    <w:unhideWhenUsed/>
    <w:rsid w:val="0063457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634576"/>
    <w:rPr>
      <w:sz w:val="18"/>
      <w:szCs w:val="18"/>
    </w:rPr>
  </w:style>
  <w:style w:type="paragraph" w:styleId="a6">
    <w:name w:val="footer"/>
    <w:basedOn w:val="a"/>
    <w:link w:val="a7"/>
    <w:uiPriority w:val="99"/>
    <w:unhideWhenUsed/>
    <w:rsid w:val="00634576"/>
    <w:pPr>
      <w:tabs>
        <w:tab w:val="center" w:pos="4153"/>
        <w:tab w:val="right" w:pos="8306"/>
      </w:tabs>
      <w:snapToGrid w:val="0"/>
      <w:jc w:val="left"/>
    </w:pPr>
    <w:rPr>
      <w:sz w:val="18"/>
      <w:szCs w:val="18"/>
    </w:rPr>
  </w:style>
  <w:style w:type="character" w:customStyle="1" w:styleId="a7">
    <w:name w:val="页脚 字符"/>
    <w:basedOn w:val="a0"/>
    <w:link w:val="a6"/>
    <w:uiPriority w:val="99"/>
    <w:rsid w:val="00634576"/>
    <w:rPr>
      <w:sz w:val="18"/>
      <w:szCs w:val="18"/>
    </w:rPr>
  </w:style>
  <w:style w:type="paragraph" w:styleId="a8">
    <w:name w:val="Balloon Text"/>
    <w:basedOn w:val="a"/>
    <w:link w:val="a9"/>
    <w:uiPriority w:val="99"/>
    <w:semiHidden/>
    <w:unhideWhenUsed/>
    <w:rsid w:val="00D64EF7"/>
    <w:rPr>
      <w:sz w:val="18"/>
      <w:szCs w:val="18"/>
    </w:rPr>
  </w:style>
  <w:style w:type="character" w:customStyle="1" w:styleId="a9">
    <w:name w:val="批注框文本 字符"/>
    <w:basedOn w:val="a0"/>
    <w:link w:val="a8"/>
    <w:uiPriority w:val="99"/>
    <w:semiHidden/>
    <w:rsid w:val="00D64EF7"/>
    <w:rPr>
      <w:sz w:val="18"/>
      <w:szCs w:val="18"/>
    </w:rPr>
  </w:style>
  <w:style w:type="character" w:styleId="aa">
    <w:name w:val="Unresolved Mention"/>
    <w:basedOn w:val="a0"/>
    <w:uiPriority w:val="99"/>
    <w:semiHidden/>
    <w:unhideWhenUsed/>
    <w:rsid w:val="00D64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ubs.acs.org/doi/abs/10.1021/acs.nanolett.8b00429"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361</Words>
  <Characters>2059</Characters>
  <Application>Microsoft Office Word</Application>
  <DocSecurity>0</DocSecurity>
  <Lines>17</Lines>
  <Paragraphs>4</Paragraphs>
  <ScaleCrop>false</ScaleCrop>
  <Company>china</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s</dc:creator>
  <cp:keywords/>
  <dc:description/>
  <cp:lastModifiedBy>Ling He</cp:lastModifiedBy>
  <cp:revision>2</cp:revision>
  <dcterms:created xsi:type="dcterms:W3CDTF">2018-12-20T02:24:00Z</dcterms:created>
  <dcterms:modified xsi:type="dcterms:W3CDTF">2018-12-20T02:24:00Z</dcterms:modified>
</cp:coreProperties>
</file>